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jc w:val="center"/>
        <w:tblCellMar>
          <w:left w:w="0" w:type="dxa"/>
          <w:right w:w="0" w:type="dxa"/>
        </w:tblCellMar>
        <w:tblLook w:val="0000" w:firstRow="0" w:lastRow="0" w:firstColumn="0" w:lastColumn="0" w:noHBand="0" w:noVBand="0"/>
      </w:tblPr>
      <w:tblGrid>
        <w:gridCol w:w="3477"/>
        <w:gridCol w:w="6311"/>
      </w:tblGrid>
      <w:tr w:rsidR="00FF461F" w:rsidRPr="00915DFB" w14:paraId="432F193C" w14:textId="77777777" w:rsidTr="00DC736C">
        <w:trPr>
          <w:trHeight w:val="1026"/>
          <w:jc w:val="center"/>
        </w:trPr>
        <w:tc>
          <w:tcPr>
            <w:tcW w:w="3477" w:type="dxa"/>
            <w:tcMar>
              <w:top w:w="0" w:type="dxa"/>
              <w:left w:w="108" w:type="dxa"/>
              <w:bottom w:w="0" w:type="dxa"/>
              <w:right w:w="108" w:type="dxa"/>
            </w:tcMar>
          </w:tcPr>
          <w:p w14:paraId="29FA3A01" w14:textId="77777777" w:rsidR="00FF461F" w:rsidRPr="00915DFB" w:rsidRDefault="00FF461F" w:rsidP="00626DD0">
            <w:pPr>
              <w:pStyle w:val="Heading1"/>
              <w:rPr>
                <w:rStyle w:val="Strong"/>
                <w:bCs w:val="0"/>
              </w:rPr>
            </w:pPr>
            <w:bookmarkStart w:id="0" w:name="_GoBack"/>
            <w:bookmarkEnd w:id="0"/>
            <w:r w:rsidRPr="00915DFB">
              <w:rPr>
                <w:b w:val="0"/>
              </w:rPr>
              <w:t xml:space="preserve">UBND </w:t>
            </w:r>
            <w:r w:rsidRPr="00915DFB">
              <w:rPr>
                <w:rStyle w:val="Strong"/>
              </w:rPr>
              <w:t>TỈNH BẮC NINH</w:t>
            </w:r>
          </w:p>
          <w:p w14:paraId="7F8FF175" w14:textId="77777777" w:rsidR="00FF461F" w:rsidRPr="00915DFB" w:rsidRDefault="00FF461F" w:rsidP="00626DD0">
            <w:pPr>
              <w:spacing w:after="0" w:line="240" w:lineRule="auto"/>
              <w:jc w:val="center"/>
              <w:rPr>
                <w:b/>
              </w:rPr>
            </w:pPr>
            <w:r w:rsidRPr="00915DFB">
              <w:rPr>
                <w:noProof/>
              </w:rPr>
              <mc:AlternateContent>
                <mc:Choice Requires="wps">
                  <w:drawing>
                    <wp:anchor distT="4294967294" distB="4294967294" distL="114300" distR="114300" simplePos="0" relativeHeight="251659264" behindDoc="0" locked="0" layoutInCell="1" allowOverlap="1" wp14:anchorId="67346BC8" wp14:editId="6117B8B0">
                      <wp:simplePos x="0" y="0"/>
                      <wp:positionH relativeFrom="column">
                        <wp:posOffset>818515</wp:posOffset>
                      </wp:positionH>
                      <wp:positionV relativeFrom="paragraph">
                        <wp:posOffset>220345</wp:posOffset>
                      </wp:positionV>
                      <wp:extent cx="4368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5017F0"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5pt,17.35pt" to="98.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"/>
                  </w:pict>
                </mc:Fallback>
              </mc:AlternateContent>
            </w:r>
            <w:r w:rsidRPr="00915DFB">
              <w:rPr>
                <w:b/>
              </w:rPr>
              <w:t>SỞ TƯ PHÁP</w:t>
            </w:r>
          </w:p>
        </w:tc>
        <w:tc>
          <w:tcPr>
            <w:tcW w:w="6311" w:type="dxa"/>
            <w:tcMar>
              <w:top w:w="0" w:type="dxa"/>
              <w:left w:w="108" w:type="dxa"/>
              <w:bottom w:w="0" w:type="dxa"/>
              <w:right w:w="108" w:type="dxa"/>
            </w:tcMar>
          </w:tcPr>
          <w:p w14:paraId="502EFF14" w14:textId="77777777" w:rsidR="00FF461F" w:rsidRPr="00915DFB" w:rsidRDefault="00FF461F" w:rsidP="00626DD0">
            <w:pPr>
              <w:pStyle w:val="Heading2"/>
              <w:spacing w:before="0"/>
              <w:ind w:firstLine="0"/>
              <w:jc w:val="center"/>
              <w:rPr>
                <w:b/>
                <w:szCs w:val="28"/>
              </w:rPr>
            </w:pPr>
            <w:r w:rsidRPr="00915DFB">
              <w:rPr>
                <w:b/>
                <w:szCs w:val="28"/>
              </w:rPr>
              <w:t>CỘNG HOÀ XÃ HỘI CHỦ NGHĨA VIỆT NAM</w:t>
            </w:r>
          </w:p>
          <w:p w14:paraId="35FC798F" w14:textId="77777777" w:rsidR="00FF461F" w:rsidRPr="00915DFB" w:rsidRDefault="00FF461F" w:rsidP="00626DD0">
            <w:pPr>
              <w:pStyle w:val="Heading1"/>
            </w:pPr>
            <w:r w:rsidRPr="00915DFB">
              <w:t>Độc lập - Tự do - Hạnh phúc</w:t>
            </w:r>
          </w:p>
          <w:p w14:paraId="31D02DE1" w14:textId="77777777" w:rsidR="00FF461F" w:rsidRPr="00915DFB" w:rsidRDefault="00FF461F" w:rsidP="00626DD0">
            <w:pPr>
              <w:pStyle w:val="Heading3"/>
              <w:spacing w:before="0" w:beforeAutospacing="0" w:after="0" w:afterAutospacing="0"/>
              <w:ind w:right="57"/>
              <w:jc w:val="center"/>
              <w:rPr>
                <w:b w:val="0"/>
                <w:bCs w:val="0"/>
                <w:i/>
                <w:iCs/>
                <w:sz w:val="28"/>
                <w:szCs w:val="28"/>
              </w:rPr>
            </w:pPr>
            <w:r w:rsidRPr="00915DFB">
              <w:rPr>
                <w:noProof/>
                <w:sz w:val="28"/>
                <w:szCs w:val="28"/>
              </w:rPr>
              <mc:AlternateContent>
                <mc:Choice Requires="wps">
                  <w:drawing>
                    <wp:anchor distT="4294967294" distB="4294967294" distL="114300" distR="114300" simplePos="0" relativeHeight="251656192" behindDoc="0" locked="0" layoutInCell="1" allowOverlap="1" wp14:anchorId="66151A64" wp14:editId="52A26217">
                      <wp:simplePos x="0" y="0"/>
                      <wp:positionH relativeFrom="column">
                        <wp:posOffset>862330</wp:posOffset>
                      </wp:positionH>
                      <wp:positionV relativeFrom="paragraph">
                        <wp:posOffset>13970</wp:posOffset>
                      </wp:positionV>
                      <wp:extent cx="2114093"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0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544E86"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9pt,1.1pt" to="23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"/>
                  </w:pict>
                </mc:Fallback>
              </mc:AlternateContent>
            </w:r>
          </w:p>
          <w:p w14:paraId="1A7CDCCB" w14:textId="77777777" w:rsidR="00FF461F" w:rsidRPr="00915DFB" w:rsidRDefault="00FF461F" w:rsidP="00626DD0">
            <w:pPr>
              <w:pStyle w:val="Heading3"/>
              <w:spacing w:before="0" w:beforeAutospacing="0" w:after="0" w:afterAutospacing="0"/>
              <w:ind w:left="336"/>
              <w:jc w:val="center"/>
              <w:rPr>
                <w:sz w:val="28"/>
                <w:szCs w:val="28"/>
              </w:rPr>
            </w:pPr>
          </w:p>
        </w:tc>
      </w:tr>
    </w:tbl>
    <w:p w14:paraId="5B03CB2E" w14:textId="77777777" w:rsidR="00FF461F" w:rsidRPr="00915DFB" w:rsidRDefault="00FF461F" w:rsidP="00626DD0">
      <w:pPr>
        <w:shd w:val="clear" w:color="auto" w:fill="FFFFFF"/>
        <w:spacing w:after="0" w:line="240" w:lineRule="auto"/>
        <w:jc w:val="center"/>
        <w:textAlignment w:val="baseline"/>
        <w:rPr>
          <w:rFonts w:eastAsia="Times New Roman"/>
          <w:b/>
          <w:bCs/>
          <w:bdr w:val="none" w:sz="0" w:space="0" w:color="auto" w:frame="1"/>
        </w:rPr>
      </w:pPr>
      <w:r w:rsidRPr="00915DFB">
        <w:rPr>
          <w:rFonts w:eastAsia="Times New Roman"/>
          <w:b/>
          <w:bdr w:val="none" w:sz="0" w:space="0" w:color="auto" w:frame="1"/>
        </w:rPr>
        <w:t>Giới thiệu tóm tắt một số văn bản mới ban hành</w:t>
      </w:r>
    </w:p>
    <w:p w14:paraId="6F3E03FD" w14:textId="71443FF4" w:rsidR="00F15925" w:rsidRDefault="00E82967" w:rsidP="008F04A4">
      <w:pPr>
        <w:shd w:val="clear" w:color="auto" w:fill="FFFFFF"/>
        <w:spacing w:after="0" w:line="240" w:lineRule="auto"/>
        <w:jc w:val="center"/>
        <w:textAlignment w:val="baseline"/>
        <w:rPr>
          <w:rFonts w:eastAsia="Times New Roman"/>
          <w:b/>
          <w:bdr w:val="none" w:sz="0" w:space="0" w:color="auto" w:frame="1"/>
        </w:rPr>
      </w:pPr>
      <w:r w:rsidRPr="00915DFB">
        <w:rPr>
          <w:rFonts w:eastAsia="Times New Roman"/>
          <w:b/>
          <w:bdr w:val="none" w:sz="0" w:space="0" w:color="auto" w:frame="1"/>
        </w:rPr>
        <w:t xml:space="preserve">(Số tháng </w:t>
      </w:r>
      <w:r w:rsidR="00201374" w:rsidRPr="00915DFB">
        <w:rPr>
          <w:rFonts w:eastAsia="Times New Roman"/>
          <w:b/>
          <w:bdr w:val="none" w:sz="0" w:space="0" w:color="auto" w:frame="1"/>
        </w:rPr>
        <w:t>0</w:t>
      </w:r>
      <w:r w:rsidR="007C0F3F">
        <w:rPr>
          <w:rFonts w:eastAsia="Times New Roman"/>
          <w:b/>
          <w:bdr w:val="none" w:sz="0" w:space="0" w:color="auto" w:frame="1"/>
        </w:rPr>
        <w:t>6</w:t>
      </w:r>
      <w:r w:rsidR="007734C7" w:rsidRPr="00915DFB">
        <w:rPr>
          <w:rFonts w:eastAsia="Times New Roman"/>
          <w:b/>
          <w:bdr w:val="none" w:sz="0" w:space="0" w:color="auto" w:frame="1"/>
        </w:rPr>
        <w:t>/</w:t>
      </w:r>
      <w:r w:rsidR="00FF461F" w:rsidRPr="00915DFB">
        <w:rPr>
          <w:rFonts w:eastAsia="Times New Roman"/>
          <w:b/>
          <w:bdr w:val="none" w:sz="0" w:space="0" w:color="auto" w:frame="1"/>
        </w:rPr>
        <w:t>202</w:t>
      </w:r>
      <w:r w:rsidR="00201374" w:rsidRPr="00915DFB">
        <w:rPr>
          <w:rFonts w:eastAsia="Times New Roman"/>
          <w:b/>
          <w:bdr w:val="none" w:sz="0" w:space="0" w:color="auto" w:frame="1"/>
        </w:rPr>
        <w:t>5</w:t>
      </w:r>
      <w:r w:rsidR="00FF461F" w:rsidRPr="00915DFB">
        <w:rPr>
          <w:rFonts w:eastAsia="Times New Roman"/>
          <w:b/>
          <w:bdr w:val="none" w:sz="0" w:space="0" w:color="auto" w:frame="1"/>
        </w:rPr>
        <w:t>)</w:t>
      </w:r>
    </w:p>
    <w:p w14:paraId="05D7A6E6" w14:textId="77777777" w:rsidR="00B25168" w:rsidRPr="00915DFB" w:rsidRDefault="00B25168" w:rsidP="008F04A4">
      <w:pPr>
        <w:shd w:val="clear" w:color="auto" w:fill="FFFFFF"/>
        <w:spacing w:after="0" w:line="240" w:lineRule="auto"/>
        <w:jc w:val="center"/>
        <w:textAlignment w:val="baseline"/>
        <w:rPr>
          <w:rFonts w:eastAsia="Times New Roman"/>
          <w:b/>
          <w:bdr w:val="none" w:sz="0" w:space="0" w:color="auto" w:frame="1"/>
        </w:rPr>
      </w:pPr>
    </w:p>
    <w:p w14:paraId="0F95BA09" w14:textId="31A99E85" w:rsidR="00612AFC" w:rsidRDefault="00AF7788" w:rsidP="00F34F17">
      <w:pPr>
        <w:shd w:val="clear" w:color="auto" w:fill="FFFFFF"/>
        <w:spacing w:before="120" w:after="120" w:line="240" w:lineRule="auto"/>
        <w:ind w:firstLine="720"/>
        <w:jc w:val="both"/>
        <w:rPr>
          <w:rFonts w:eastAsia="Times New Roman"/>
          <w:b/>
          <w:bdr w:val="none" w:sz="0" w:space="0" w:color="auto" w:frame="1"/>
        </w:rPr>
      </w:pPr>
      <w:r w:rsidRPr="00915DFB">
        <w:rPr>
          <w:rFonts w:eastAsia="Times New Roman"/>
          <w:b/>
          <w:bdr w:val="none" w:sz="0" w:space="0" w:color="auto" w:frame="1"/>
        </w:rPr>
        <w:t>I.</w:t>
      </w:r>
      <w:r w:rsidR="000D33CC" w:rsidRPr="00915DFB">
        <w:rPr>
          <w:rFonts w:eastAsia="Times New Roman"/>
          <w:b/>
          <w:bdr w:val="none" w:sz="0" w:space="0" w:color="auto" w:frame="1"/>
        </w:rPr>
        <w:t xml:space="preserve"> Nghị định số </w:t>
      </w:r>
      <w:r w:rsidR="009B4A7B">
        <w:rPr>
          <w:rFonts w:eastAsia="Times New Roman"/>
          <w:b/>
          <w:bdr w:val="none" w:sz="0" w:space="0" w:color="auto" w:frame="1"/>
        </w:rPr>
        <w:t>104/2025/NĐ-CP ngày 15/5/2025 của Chính phủ quy định chi tiết một số điều và biện pháp thi hành Luật Công chứng:</w:t>
      </w:r>
    </w:p>
    <w:p w14:paraId="4AAB3B33" w14:textId="6EB173E9" w:rsidR="00DE69CE" w:rsidRPr="00DE69CE" w:rsidRDefault="00DE69CE" w:rsidP="00F34F17">
      <w:pPr>
        <w:pStyle w:val="NormalWeb"/>
        <w:shd w:val="clear" w:color="auto" w:fill="FFFFFF"/>
        <w:spacing w:before="120" w:beforeAutospacing="0" w:after="120" w:afterAutospacing="0"/>
        <w:ind w:firstLine="720"/>
        <w:jc w:val="both"/>
        <w:rPr>
          <w:color w:val="000000"/>
          <w:sz w:val="28"/>
          <w:szCs w:val="28"/>
        </w:rPr>
      </w:pPr>
      <w:r w:rsidRPr="00DE69CE">
        <w:rPr>
          <w:color w:val="000000"/>
          <w:sz w:val="28"/>
          <w:szCs w:val="28"/>
        </w:rPr>
        <w:t>Nghị định này có hiệu lực thi hành kể từ ngày 01 tháng 7 năm 2025.</w:t>
      </w:r>
    </w:p>
    <w:p w14:paraId="260AEC9E" w14:textId="46528ECE" w:rsidR="00DE69CE" w:rsidRPr="00BF6D4D" w:rsidRDefault="00DE69CE" w:rsidP="00F34F17">
      <w:pPr>
        <w:pStyle w:val="NormalWeb"/>
        <w:shd w:val="clear" w:color="auto" w:fill="FFFFFF"/>
        <w:spacing w:before="120" w:beforeAutospacing="0" w:after="120" w:afterAutospacing="0"/>
        <w:ind w:firstLine="720"/>
        <w:jc w:val="both"/>
        <w:rPr>
          <w:color w:val="000000"/>
          <w:sz w:val="28"/>
          <w:szCs w:val="28"/>
        </w:rPr>
      </w:pPr>
      <w:r w:rsidRPr="00DE69CE">
        <w:rPr>
          <w:color w:val="000000"/>
          <w:sz w:val="28"/>
          <w:szCs w:val="28"/>
        </w:rPr>
        <w:t>Nghị định này thay thế Nghị định số </w:t>
      </w:r>
      <w:bookmarkStart w:id="1" w:name="tvpllink_wtpopgfffw"/>
      <w:r w:rsidRPr="00BF6D4D">
        <w:rPr>
          <w:color w:val="000000"/>
          <w:sz w:val="28"/>
          <w:szCs w:val="28"/>
        </w:rPr>
        <w:fldChar w:fldCharType="begin"/>
      </w:r>
      <w:r w:rsidRPr="00BF6D4D">
        <w:rPr>
          <w:color w:val="000000"/>
          <w:sz w:val="28"/>
          <w:szCs w:val="28"/>
        </w:rPr>
        <w:instrText xml:space="preserve"> HYPERLINK "https://thuvienphapluat.vn/van-ban/dich-vu-phap-ly/nghi-dinh-29-2015-nd-cp-huong-dan-luat-cong-chung-268406.aspx" \t "_blank" </w:instrText>
      </w:r>
      <w:r w:rsidRPr="00BF6D4D">
        <w:rPr>
          <w:color w:val="000000"/>
          <w:sz w:val="28"/>
          <w:szCs w:val="28"/>
        </w:rPr>
        <w:fldChar w:fldCharType="separate"/>
      </w:r>
      <w:r w:rsidRPr="00BF6D4D">
        <w:rPr>
          <w:color w:val="000000"/>
          <w:sz w:val="28"/>
          <w:szCs w:val="28"/>
        </w:rPr>
        <w:t>29/2015/NĐ-CP</w:t>
      </w:r>
      <w:r w:rsidRPr="00BF6D4D">
        <w:rPr>
          <w:color w:val="000000"/>
          <w:sz w:val="28"/>
          <w:szCs w:val="28"/>
        </w:rPr>
        <w:fldChar w:fldCharType="end"/>
      </w:r>
      <w:bookmarkEnd w:id="1"/>
      <w:r w:rsidRPr="00BF6D4D">
        <w:rPr>
          <w:color w:val="000000"/>
          <w:sz w:val="28"/>
          <w:szCs w:val="28"/>
        </w:rPr>
        <w:t> ngày 15 tháng 3 năm 2015 của Chính phủ quy định chi tiết và hướng dẫn thi hành một số điều của </w:t>
      </w:r>
      <w:bookmarkStart w:id="2" w:name="tvpllink_ccwqoguiav"/>
      <w:r w:rsidRPr="00BF6D4D">
        <w:rPr>
          <w:color w:val="000000"/>
          <w:sz w:val="28"/>
          <w:szCs w:val="28"/>
        </w:rPr>
        <w:fldChar w:fldCharType="begin"/>
      </w:r>
      <w:r w:rsidRPr="00BF6D4D">
        <w:rPr>
          <w:color w:val="000000"/>
          <w:sz w:val="28"/>
          <w:szCs w:val="28"/>
        </w:rPr>
        <w:instrText xml:space="preserve"> HYPERLINK "https://thuvienphapluat.vn/van-ban/Dich-vu-phap-ly/Luat-Cong-chung-2014-238638.aspx" \t "_blank" </w:instrText>
      </w:r>
      <w:r w:rsidRPr="00BF6D4D">
        <w:rPr>
          <w:color w:val="000000"/>
          <w:sz w:val="28"/>
          <w:szCs w:val="28"/>
        </w:rPr>
        <w:fldChar w:fldCharType="separate"/>
      </w:r>
      <w:r w:rsidRPr="00BF6D4D">
        <w:rPr>
          <w:color w:val="000000"/>
          <w:sz w:val="28"/>
          <w:szCs w:val="28"/>
        </w:rPr>
        <w:t>Luật Công chứng</w:t>
      </w:r>
      <w:r w:rsidRPr="00BF6D4D">
        <w:rPr>
          <w:color w:val="000000"/>
          <w:sz w:val="28"/>
          <w:szCs w:val="28"/>
        </w:rPr>
        <w:fldChar w:fldCharType="end"/>
      </w:r>
      <w:bookmarkEnd w:id="2"/>
      <w:r w:rsidRPr="00BF6D4D">
        <w:rPr>
          <w:color w:val="000000"/>
          <w:sz w:val="28"/>
          <w:szCs w:val="28"/>
        </w:rPr>
        <w:t>.</w:t>
      </w:r>
    </w:p>
    <w:p w14:paraId="260C697F" w14:textId="23006236" w:rsidR="001D5A8E" w:rsidRPr="000A02BF" w:rsidRDefault="001D5A8E" w:rsidP="00F34F17">
      <w:pPr>
        <w:shd w:val="clear" w:color="auto" w:fill="FFFFFF"/>
        <w:spacing w:before="120" w:after="120" w:line="240" w:lineRule="auto"/>
        <w:ind w:firstLine="720"/>
        <w:jc w:val="both"/>
        <w:rPr>
          <w:rFonts w:eastAsia="Times New Roman"/>
          <w:i/>
          <w:iCs/>
          <w:color w:val="000000"/>
        </w:rPr>
      </w:pPr>
      <w:bookmarkStart w:id="3" w:name="dieu_64"/>
      <w:r w:rsidRPr="000A02BF">
        <w:rPr>
          <w:rFonts w:eastAsia="Times New Roman"/>
          <w:i/>
          <w:iCs/>
          <w:color w:val="000000"/>
        </w:rPr>
        <w:t>Sửa đổi, bổ sung và áp dụng quy định pháp luật có liên quan</w:t>
      </w:r>
      <w:bookmarkEnd w:id="3"/>
      <w:r w:rsidR="009605E4" w:rsidRPr="000A02BF">
        <w:rPr>
          <w:rFonts w:eastAsia="Times New Roman"/>
          <w:i/>
          <w:iCs/>
          <w:color w:val="000000"/>
        </w:rPr>
        <w:t>:</w:t>
      </w:r>
    </w:p>
    <w:p w14:paraId="4537EF86" w14:textId="77777777" w:rsidR="001D5A8E" w:rsidRPr="001D5A8E" w:rsidRDefault="001D5A8E" w:rsidP="00F34F17">
      <w:pPr>
        <w:shd w:val="clear" w:color="auto" w:fill="FFFFFF"/>
        <w:spacing w:before="120" w:after="120" w:line="240" w:lineRule="auto"/>
        <w:ind w:firstLine="720"/>
        <w:jc w:val="both"/>
        <w:rPr>
          <w:rFonts w:eastAsia="Times New Roman"/>
          <w:color w:val="000000"/>
        </w:rPr>
      </w:pPr>
      <w:r w:rsidRPr="001D5A8E">
        <w:rPr>
          <w:rFonts w:eastAsia="Times New Roman"/>
          <w:color w:val="000000"/>
        </w:rPr>
        <w:t>1. Sửa đổi, bổ sung </w:t>
      </w:r>
      <w:bookmarkStart w:id="4" w:name="dc_59"/>
      <w:r w:rsidRPr="001D5A8E">
        <w:rPr>
          <w:rFonts w:eastAsia="Times New Roman"/>
          <w:color w:val="000000"/>
        </w:rPr>
        <w:t>khoản 4 Điều 5 của Nghị định số 23/2015/NĐ-CP</w:t>
      </w:r>
      <w:bookmarkEnd w:id="4"/>
      <w:r w:rsidRPr="001D5A8E">
        <w:rPr>
          <w:rFonts w:eastAsia="Times New Roman"/>
          <w:color w:val="000000"/>
        </w:rPr>
        <w:t> ngày 16 tháng 02 năm 2015 của Chính phủ về cấp bản sao từ sổ gốc, chứng thực bản sao từ bản chính, chứng thực chữ ký và chứng thực hợp đồng, giao dịch như sau:</w:t>
      </w:r>
    </w:p>
    <w:p w14:paraId="0DECBEF9" w14:textId="77777777" w:rsidR="001D5A8E" w:rsidRPr="001D5A8E" w:rsidRDefault="001D5A8E" w:rsidP="00F34F17">
      <w:pPr>
        <w:shd w:val="clear" w:color="auto" w:fill="FFFFFF"/>
        <w:spacing w:before="120" w:after="120" w:line="240" w:lineRule="auto"/>
        <w:ind w:firstLine="720"/>
        <w:jc w:val="both"/>
        <w:rPr>
          <w:rFonts w:eastAsia="Times New Roman"/>
          <w:color w:val="000000"/>
        </w:rPr>
      </w:pPr>
      <w:r w:rsidRPr="001D5A8E">
        <w:rPr>
          <w:rFonts w:eastAsia="Times New Roman"/>
          <w:color w:val="000000"/>
        </w:rPr>
        <w:t>“4. Công chứng viên có thẩm quyền và trách nhiệm chứng thực các việc quy định tại các điểm a, b và c khoản 1 Điều này, ký chứng thực và đóng dấu của Phòng công chứng, Văn phòng công chứng (sau đây gọi chung là tổ chức hành nghề công chứng)”.</w:t>
      </w:r>
    </w:p>
    <w:p w14:paraId="4E672163" w14:textId="77777777" w:rsidR="001D5A8E" w:rsidRPr="001D5A8E" w:rsidRDefault="001D5A8E" w:rsidP="00F34F17">
      <w:pPr>
        <w:shd w:val="clear" w:color="auto" w:fill="FFFFFF"/>
        <w:spacing w:before="120" w:after="120" w:line="240" w:lineRule="auto"/>
        <w:ind w:firstLine="720"/>
        <w:jc w:val="both"/>
        <w:rPr>
          <w:rFonts w:eastAsia="Times New Roman"/>
          <w:color w:val="000000"/>
        </w:rPr>
      </w:pPr>
      <w:r w:rsidRPr="001D5A8E">
        <w:rPr>
          <w:rFonts w:eastAsia="Times New Roman"/>
          <w:color w:val="000000"/>
        </w:rPr>
        <w:t>2. Tiêu chuẩn, điều kiện, việc đăng ký chữ ký mẫu của cộng tác viên dịch thuật của tổ chức hành nghề công chứng được thực hiện theo quy định tại </w:t>
      </w:r>
      <w:bookmarkStart w:id="5" w:name="dc_60"/>
      <w:r w:rsidRPr="001D5A8E">
        <w:rPr>
          <w:rFonts w:eastAsia="Times New Roman"/>
          <w:color w:val="000000"/>
        </w:rPr>
        <w:t>Điều 28 và Điều 29 của Nghị định số 23/2015/NĐ-CP</w:t>
      </w:r>
      <w:bookmarkEnd w:id="5"/>
      <w:r w:rsidRPr="001D5A8E">
        <w:rPr>
          <w:rFonts w:eastAsia="Times New Roman"/>
          <w:color w:val="000000"/>
        </w:rPr>
        <w:t> ngày 16 tháng 02 năm 2015 của Chính phủ.</w:t>
      </w:r>
    </w:p>
    <w:p w14:paraId="65789F04" w14:textId="77777777" w:rsidR="001D5A8E" w:rsidRPr="001D5A8E" w:rsidRDefault="001D5A8E" w:rsidP="00F34F17">
      <w:pPr>
        <w:shd w:val="clear" w:color="auto" w:fill="FFFFFF"/>
        <w:spacing w:before="120" w:after="120" w:line="240" w:lineRule="auto"/>
        <w:ind w:firstLine="720"/>
        <w:jc w:val="both"/>
        <w:rPr>
          <w:rFonts w:eastAsia="Times New Roman"/>
          <w:color w:val="000000"/>
        </w:rPr>
      </w:pPr>
      <w:r w:rsidRPr="001D5A8E">
        <w:rPr>
          <w:rFonts w:eastAsia="Times New Roman"/>
          <w:color w:val="000000"/>
        </w:rPr>
        <w:t>3. Thủ tục chứng thực chữ ký người dịch là cộng tác viên của tổ chức hành nghề công chứng được thực hiện theo quy định tại </w:t>
      </w:r>
      <w:bookmarkStart w:id="6" w:name="dc_61"/>
      <w:r w:rsidRPr="001D5A8E">
        <w:rPr>
          <w:rFonts w:eastAsia="Times New Roman"/>
          <w:color w:val="000000"/>
        </w:rPr>
        <w:t>Điều 31 của Nghị định số 23/2015/NĐ-CP</w:t>
      </w:r>
      <w:bookmarkEnd w:id="6"/>
      <w:r w:rsidRPr="001D5A8E">
        <w:rPr>
          <w:rFonts w:eastAsia="Times New Roman"/>
          <w:color w:val="000000"/>
        </w:rPr>
        <w:t> ngày 16 tháng 02 năm 2015 của Chính phủ.</w:t>
      </w:r>
    </w:p>
    <w:p w14:paraId="75F15421" w14:textId="7A38AF59" w:rsidR="008F66F3" w:rsidRPr="009605E4" w:rsidRDefault="008F66F3" w:rsidP="00F34F17">
      <w:pPr>
        <w:pStyle w:val="NormalWeb"/>
        <w:shd w:val="clear" w:color="auto" w:fill="FFFFFF"/>
        <w:spacing w:before="120" w:beforeAutospacing="0" w:after="120" w:afterAutospacing="0"/>
        <w:ind w:firstLine="720"/>
        <w:jc w:val="both"/>
        <w:rPr>
          <w:color w:val="000000"/>
          <w:sz w:val="28"/>
          <w:szCs w:val="28"/>
        </w:rPr>
      </w:pPr>
      <w:r w:rsidRPr="009605E4">
        <w:rPr>
          <w:color w:val="000000"/>
          <w:sz w:val="28"/>
          <w:szCs w:val="28"/>
        </w:rPr>
        <w:t>Một số nội dung đáng chú ý của Nghị định:</w:t>
      </w:r>
    </w:p>
    <w:p w14:paraId="595458B0" w14:textId="77777777" w:rsidR="00954009" w:rsidRPr="00954009" w:rsidRDefault="00954009" w:rsidP="00F34F17">
      <w:pPr>
        <w:shd w:val="clear" w:color="auto" w:fill="FFFFFF"/>
        <w:spacing w:before="120" w:after="120" w:line="240" w:lineRule="auto"/>
        <w:ind w:firstLine="720"/>
        <w:jc w:val="both"/>
        <w:rPr>
          <w:rFonts w:eastAsia="Times New Roman"/>
          <w:i/>
          <w:iCs/>
          <w:color w:val="000000"/>
        </w:rPr>
      </w:pPr>
      <w:bookmarkStart w:id="7" w:name="dieu_48"/>
      <w:r w:rsidRPr="00954009">
        <w:rPr>
          <w:rFonts w:eastAsia="Times New Roman"/>
          <w:i/>
          <w:iCs/>
          <w:color w:val="000000"/>
        </w:rPr>
        <w:t>Phạm vi giao dịch được áp dụng công chứng điện tử</w:t>
      </w:r>
      <w:bookmarkEnd w:id="7"/>
    </w:p>
    <w:p w14:paraId="13DB402B"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t>1. Công chứng điện tử trực tiếp được áp dụng đối với tất cả các giao dịch dân sự.</w:t>
      </w:r>
    </w:p>
    <w:p w14:paraId="5D396F23"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t>2. Công chứng điện tử trực tuyến được áp dụng với các giao dịch dân sự, trừ di chúc và giao dịch dân sự là hành vi pháp lý đơn phương khác.</w:t>
      </w:r>
    </w:p>
    <w:p w14:paraId="7F69706C"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t>3. Cơ quan đại diện ngoại giao thực hiện công chứng điện tử đối với các giao dịch theo quy định tại </w:t>
      </w:r>
      <w:bookmarkStart w:id="8" w:name="dc_44"/>
      <w:r w:rsidRPr="00954009">
        <w:rPr>
          <w:rFonts w:eastAsia="Times New Roman"/>
          <w:color w:val="000000"/>
        </w:rPr>
        <w:t>khoản 1 Điều 73 của Luật Công chứng</w:t>
      </w:r>
      <w:bookmarkEnd w:id="8"/>
      <w:r w:rsidRPr="00954009">
        <w:rPr>
          <w:rFonts w:eastAsia="Times New Roman"/>
          <w:color w:val="000000"/>
        </w:rPr>
        <w:t>.</w:t>
      </w:r>
    </w:p>
    <w:p w14:paraId="0B0ACFDB" w14:textId="7D5DE310" w:rsidR="00954009" w:rsidRPr="00954009" w:rsidRDefault="00954009" w:rsidP="00F34F17">
      <w:pPr>
        <w:shd w:val="clear" w:color="auto" w:fill="FFFFFF"/>
        <w:spacing w:before="120" w:after="120" w:line="240" w:lineRule="auto"/>
        <w:ind w:firstLine="720"/>
        <w:jc w:val="both"/>
        <w:rPr>
          <w:rFonts w:eastAsia="Times New Roman"/>
          <w:i/>
          <w:iCs/>
          <w:color w:val="000000"/>
        </w:rPr>
      </w:pPr>
      <w:bookmarkStart w:id="9" w:name="dieu_49"/>
      <w:r w:rsidRPr="00954009">
        <w:rPr>
          <w:rFonts w:eastAsia="Times New Roman"/>
          <w:i/>
          <w:iCs/>
          <w:color w:val="000000"/>
        </w:rPr>
        <w:t>Điều kiện cung cấp dịch vụ công chứng điện tử</w:t>
      </w:r>
      <w:bookmarkEnd w:id="9"/>
    </w:p>
    <w:p w14:paraId="38D4B856"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lastRenderedPageBreak/>
        <w:t>1. Tài khoản để thực hiện việc công chứng điện tử (sau đây gọi là tài khoản cung cấp dịch vụ công chứng điện tử) của công chứng viên, tổ chức hành nghề công chứng, viên chức ngoại giao, Cơ quan đại diện ngoại giao phải được tạo lập trên nền tảng công chứng điện tử đáp ứng các quy định tại </w:t>
      </w:r>
      <w:bookmarkStart w:id="10" w:name="tc_15"/>
      <w:r w:rsidRPr="00BF6D4D">
        <w:rPr>
          <w:rFonts w:eastAsia="Times New Roman"/>
          <w:color w:val="000000"/>
        </w:rPr>
        <w:t>Điều 51 của Nghị định này</w:t>
      </w:r>
      <w:bookmarkEnd w:id="10"/>
      <w:r w:rsidRPr="00954009">
        <w:rPr>
          <w:rFonts w:eastAsia="Times New Roman"/>
          <w:color w:val="000000"/>
        </w:rPr>
        <w:t> và quy định pháp luật có liên quan.</w:t>
      </w:r>
    </w:p>
    <w:p w14:paraId="53B0826C"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t>2. Chữ ký số có sử dụng dịch vụ cấp dấu thời gian để thực hiện công chứng điện tử của công chứng viên, tổ chức hành nghề công chứng, viên chức ngoại giao, Cơ quan đại diện ngoại giao do tổ chức cung cấp dịch vụ tin cậy của Việt Nam cung cấp theo quy định của pháp luật Việt Nam.</w:t>
      </w:r>
    </w:p>
    <w:p w14:paraId="35885881"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t>Công chứng viên, tổ chức hành nghề công chứng phải đăng ký chữ ký số để thực hiện công chứng điện tử tại Sở Tư pháp nơi tổ chức hành nghề công chứng đăng ký hoạt động.</w:t>
      </w:r>
    </w:p>
    <w:p w14:paraId="4AB81C96"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t>3. Tổ chức hành nghề công chứng cung cấp dịch vụ công chứng điện tử phải bảo đảm điều kiện về máy tính, đường truyền mạng, thiết bị điện tử và các điều kiện cần thiết khác.</w:t>
      </w:r>
    </w:p>
    <w:p w14:paraId="142D8A86" w14:textId="51F7AE20" w:rsidR="00AC3858" w:rsidRPr="00C44A07" w:rsidRDefault="00954009" w:rsidP="00F34F17">
      <w:pPr>
        <w:shd w:val="clear" w:color="auto" w:fill="FFFFFF"/>
        <w:spacing w:before="120" w:after="120" w:line="240" w:lineRule="auto"/>
        <w:ind w:firstLine="720"/>
        <w:jc w:val="both"/>
        <w:rPr>
          <w:rFonts w:eastAsia="Times New Roman"/>
          <w:b/>
          <w:bCs/>
          <w:color w:val="000000"/>
          <w:spacing w:val="-8"/>
        </w:rPr>
      </w:pPr>
      <w:r w:rsidRPr="00C44A07">
        <w:rPr>
          <w:rFonts w:eastAsia="Times New Roman"/>
          <w:color w:val="000000"/>
          <w:spacing w:val="-8"/>
        </w:rPr>
        <w:t>4. Việc cung cấp dịch vụ công chứng điện tử tại Cơ quan đại diện ngoại giao</w:t>
      </w:r>
      <w:bookmarkStart w:id="11" w:name="dieu_50"/>
      <w:r w:rsidR="00C44A07">
        <w:rPr>
          <w:rFonts w:eastAsia="Times New Roman"/>
          <w:color w:val="000000"/>
          <w:spacing w:val="-8"/>
        </w:rPr>
        <w:t>.</w:t>
      </w:r>
    </w:p>
    <w:p w14:paraId="3227FCF7" w14:textId="15DCC74A" w:rsidR="00954009" w:rsidRPr="00954009" w:rsidRDefault="00954009" w:rsidP="00F34F17">
      <w:pPr>
        <w:shd w:val="clear" w:color="auto" w:fill="FFFFFF"/>
        <w:spacing w:before="120" w:after="120" w:line="240" w:lineRule="auto"/>
        <w:ind w:firstLine="720"/>
        <w:jc w:val="both"/>
        <w:rPr>
          <w:rFonts w:eastAsia="Times New Roman"/>
          <w:i/>
          <w:iCs/>
          <w:color w:val="000000"/>
        </w:rPr>
      </w:pPr>
      <w:r w:rsidRPr="00954009">
        <w:rPr>
          <w:rFonts w:eastAsia="Times New Roman"/>
          <w:i/>
          <w:iCs/>
          <w:color w:val="000000"/>
        </w:rPr>
        <w:t>Điều kiện sử dụng dịch vụ công chứng điện tử</w:t>
      </w:r>
      <w:bookmarkEnd w:id="11"/>
    </w:p>
    <w:p w14:paraId="432051BE" w14:textId="77777777" w:rsidR="00954009" w:rsidRPr="00CE5C7C" w:rsidRDefault="00954009" w:rsidP="00F34F17">
      <w:pPr>
        <w:shd w:val="clear" w:color="auto" w:fill="FFFFFF"/>
        <w:spacing w:before="120" w:after="120" w:line="240" w:lineRule="auto"/>
        <w:ind w:firstLine="720"/>
        <w:jc w:val="both"/>
        <w:rPr>
          <w:rFonts w:eastAsia="Times New Roman"/>
          <w:color w:val="000000"/>
          <w:spacing w:val="-8"/>
        </w:rPr>
      </w:pPr>
      <w:r w:rsidRPr="00954009">
        <w:rPr>
          <w:rFonts w:eastAsia="Times New Roman"/>
          <w:color w:val="000000"/>
        </w:rPr>
        <w:t xml:space="preserve">1. Người tham gia giao dịch công chứng điện tử sử dụng chữ ký số công cộng do tổ chức cung cấp dịch vụ chứng thực chữ ký số công cộng của Việt Nam cung cấp theo quy định của pháp luật Việt Nam hoặc chữ ký số, chứng thư chữ </w:t>
      </w:r>
      <w:r w:rsidRPr="00CE5C7C">
        <w:rPr>
          <w:rFonts w:eastAsia="Times New Roman"/>
          <w:color w:val="000000"/>
          <w:spacing w:val="-8"/>
        </w:rPr>
        <w:t>ký số nước ngoài được công nhận tại Việt Nam, trừ trường hợp pháp luật quy định khác.</w:t>
      </w:r>
    </w:p>
    <w:p w14:paraId="49ECC0D6" w14:textId="77777777" w:rsidR="00954009" w:rsidRPr="00954009" w:rsidRDefault="00954009" w:rsidP="00F34F17">
      <w:pPr>
        <w:shd w:val="clear" w:color="auto" w:fill="FFFFFF"/>
        <w:spacing w:before="120" w:after="120" w:line="240" w:lineRule="auto"/>
        <w:ind w:firstLine="720"/>
        <w:jc w:val="both"/>
        <w:rPr>
          <w:rFonts w:eastAsia="Times New Roman"/>
          <w:color w:val="000000"/>
        </w:rPr>
      </w:pPr>
      <w:r w:rsidRPr="00954009">
        <w:rPr>
          <w:rFonts w:eastAsia="Times New Roman"/>
          <w:color w:val="000000"/>
        </w:rPr>
        <w:t>2. Tổ chức, cá nhân tham gia giao dịch công chứng điện tử có thể đăng ký tài khoản sử dụng dịch vụ công chứng điện tử trên nền tảng công chứng điện tử hoặc được xác thực cấp chứng thư chữ ký số qua ứng dụng VNeID hoặc ứng dụng khác tại thời điểm tham gia giao dịch để đồng bộ tài khoản và cấp chứng thư chữ ký số theo quy định của pháp luật. Công chứng viên, tổ chức hành nghề công chứng có nghĩa vụ hướng dẫn tổ chức, cá nhân đăng ký tài khoản sử dụng dịch vụ công chứng điện tử và tuân thủ các quy định của pháp luật có liên quan.</w:t>
      </w:r>
    </w:p>
    <w:p w14:paraId="6BABEC74" w14:textId="217B8173" w:rsidR="008F66F3" w:rsidRPr="008E5E8D" w:rsidRDefault="002E61CF" w:rsidP="00F34F17">
      <w:pPr>
        <w:pStyle w:val="NormalWeb"/>
        <w:shd w:val="clear" w:color="auto" w:fill="FFFFFF"/>
        <w:spacing w:before="120" w:beforeAutospacing="0" w:after="120" w:afterAutospacing="0"/>
        <w:ind w:firstLine="720"/>
        <w:jc w:val="both"/>
        <w:rPr>
          <w:b/>
          <w:bCs/>
          <w:color w:val="000000"/>
          <w:sz w:val="28"/>
          <w:szCs w:val="28"/>
        </w:rPr>
      </w:pPr>
      <w:r w:rsidRPr="008E5E8D">
        <w:rPr>
          <w:b/>
          <w:bCs/>
          <w:color w:val="000000"/>
          <w:sz w:val="28"/>
          <w:szCs w:val="28"/>
        </w:rPr>
        <w:t xml:space="preserve">II. </w:t>
      </w:r>
      <w:r w:rsidR="00F63393" w:rsidRPr="008E5E8D">
        <w:rPr>
          <w:b/>
          <w:bCs/>
          <w:color w:val="000000"/>
          <w:sz w:val="28"/>
          <w:szCs w:val="28"/>
        </w:rPr>
        <w:t xml:space="preserve">Nghị định số 116/2025/NĐ-CP ngày </w:t>
      </w:r>
      <w:r w:rsidR="008E5E8D" w:rsidRPr="008E5E8D">
        <w:rPr>
          <w:b/>
          <w:bCs/>
          <w:color w:val="000000"/>
          <w:sz w:val="28"/>
          <w:szCs w:val="28"/>
        </w:rPr>
        <w:t xml:space="preserve">05/6/2025 </w:t>
      </w:r>
      <w:r w:rsidR="00F63393" w:rsidRPr="008E5E8D">
        <w:rPr>
          <w:b/>
          <w:bCs/>
          <w:color w:val="000000"/>
          <w:sz w:val="28"/>
          <w:szCs w:val="28"/>
        </w:rPr>
        <w:t>của Chính phủ quy định</w:t>
      </w:r>
      <w:r w:rsidR="008E5E8D" w:rsidRPr="008E5E8D">
        <w:rPr>
          <w:b/>
          <w:bCs/>
          <w:color w:val="000000"/>
          <w:sz w:val="28"/>
          <w:szCs w:val="28"/>
        </w:rPr>
        <w:t xml:space="preserve"> về chính sách hỗ trợ khắc phục dịch bệnh động vật:</w:t>
      </w:r>
    </w:p>
    <w:p w14:paraId="7B5F50C6" w14:textId="77777777" w:rsidR="008E5E8D" w:rsidRPr="00EB4384" w:rsidRDefault="008E5E8D" w:rsidP="00F34F17">
      <w:pPr>
        <w:pStyle w:val="NormalWeb"/>
        <w:shd w:val="clear" w:color="auto" w:fill="FFFFFF"/>
        <w:spacing w:before="120" w:beforeAutospacing="0" w:after="120" w:afterAutospacing="0"/>
        <w:ind w:firstLine="720"/>
        <w:jc w:val="both"/>
        <w:rPr>
          <w:color w:val="000000"/>
          <w:sz w:val="28"/>
          <w:szCs w:val="28"/>
        </w:rPr>
      </w:pPr>
      <w:r w:rsidRPr="00EB4384">
        <w:rPr>
          <w:color w:val="000000"/>
          <w:sz w:val="28"/>
          <w:szCs w:val="28"/>
        </w:rPr>
        <w:t>Nghị định này có hiệu lực thi hành từ ngày 25 tháng 7 năm 2025.</w:t>
      </w:r>
    </w:p>
    <w:p w14:paraId="12AAB325" w14:textId="24D521BF" w:rsidR="008E5E8D" w:rsidRPr="00BF6D4D" w:rsidRDefault="008E5E8D" w:rsidP="00F34F17">
      <w:pPr>
        <w:pStyle w:val="NormalWeb"/>
        <w:shd w:val="clear" w:color="auto" w:fill="FFFFFF"/>
        <w:spacing w:before="120" w:beforeAutospacing="0" w:after="120" w:afterAutospacing="0"/>
        <w:ind w:firstLine="720"/>
        <w:jc w:val="both"/>
        <w:rPr>
          <w:color w:val="000000"/>
          <w:sz w:val="28"/>
          <w:szCs w:val="28"/>
        </w:rPr>
      </w:pPr>
      <w:bookmarkStart w:id="12" w:name="tc_16"/>
      <w:r w:rsidRPr="00BF6D4D">
        <w:rPr>
          <w:color w:val="000000"/>
          <w:sz w:val="28"/>
          <w:szCs w:val="28"/>
        </w:rPr>
        <w:t>Khoản 2 Điều 8 Nghị định này</w:t>
      </w:r>
      <w:bookmarkEnd w:id="12"/>
      <w:r w:rsidRPr="00BF6D4D">
        <w:rPr>
          <w:color w:val="000000"/>
          <w:sz w:val="28"/>
          <w:szCs w:val="28"/>
        </w:rPr>
        <w:t> có hiệu lực thi hành kể từ ngày 01 tháng 01 năm 2026.</w:t>
      </w:r>
    </w:p>
    <w:p w14:paraId="39A7459E" w14:textId="7FB75B74" w:rsidR="008E5E8D" w:rsidRPr="00BF6D4D" w:rsidRDefault="008E5E8D" w:rsidP="00F34F17">
      <w:pPr>
        <w:pStyle w:val="NormalWeb"/>
        <w:shd w:val="clear" w:color="auto" w:fill="FFFFFF"/>
        <w:spacing w:before="120" w:beforeAutospacing="0" w:after="120" w:afterAutospacing="0"/>
        <w:ind w:firstLine="720"/>
        <w:jc w:val="both"/>
        <w:rPr>
          <w:color w:val="000000"/>
          <w:sz w:val="28"/>
          <w:szCs w:val="28"/>
        </w:rPr>
      </w:pPr>
      <w:r w:rsidRPr="00BF6D4D">
        <w:rPr>
          <w:color w:val="000000"/>
          <w:sz w:val="28"/>
          <w:szCs w:val="28"/>
        </w:rPr>
        <w:t xml:space="preserve"> Các văn bản sau đây hết hiệu lực thi hành kể từ ngày Nghị định này có hiệu lực thi hành:</w:t>
      </w:r>
    </w:p>
    <w:p w14:paraId="61269A8F" w14:textId="77777777" w:rsidR="008E5E8D" w:rsidRPr="00BF6D4D" w:rsidRDefault="008E5E8D" w:rsidP="00F34F17">
      <w:pPr>
        <w:pStyle w:val="NormalWeb"/>
        <w:shd w:val="clear" w:color="auto" w:fill="FFFFFF"/>
        <w:spacing w:before="120" w:beforeAutospacing="0" w:after="120" w:afterAutospacing="0"/>
        <w:ind w:firstLine="720"/>
        <w:jc w:val="both"/>
        <w:rPr>
          <w:color w:val="000000"/>
          <w:sz w:val="28"/>
          <w:szCs w:val="28"/>
        </w:rPr>
      </w:pPr>
      <w:r w:rsidRPr="00BF6D4D">
        <w:rPr>
          <w:color w:val="000000"/>
          <w:sz w:val="28"/>
          <w:szCs w:val="28"/>
        </w:rPr>
        <w:t>a) Nghị định số </w:t>
      </w:r>
      <w:bookmarkStart w:id="13" w:name="tvpllink_osahkcqiaa_2"/>
      <w:r w:rsidRPr="00BF6D4D">
        <w:rPr>
          <w:color w:val="000000"/>
          <w:sz w:val="28"/>
          <w:szCs w:val="28"/>
        </w:rPr>
        <w:fldChar w:fldCharType="begin"/>
      </w:r>
      <w:r w:rsidRPr="00BF6D4D">
        <w:rPr>
          <w:color w:val="000000"/>
          <w:sz w:val="28"/>
          <w:szCs w:val="28"/>
        </w:rPr>
        <w:instrText xml:space="preserve"> HYPERLINK "https://thuvienphapluat.vn/van-ban/Tai-chinh-nha-nuoc/Nghi-dinh-02-2017-ND-CP-chinh-sach-ho-tro-khoi-phuc-san-xuat-nong-nghiep-vung-thiet-hai-thien-tai-dich-benh-337032.aspx" \t "_blank" </w:instrText>
      </w:r>
      <w:r w:rsidRPr="00BF6D4D">
        <w:rPr>
          <w:color w:val="000000"/>
          <w:sz w:val="28"/>
          <w:szCs w:val="28"/>
        </w:rPr>
        <w:fldChar w:fldCharType="separate"/>
      </w:r>
      <w:r w:rsidRPr="00BF6D4D">
        <w:rPr>
          <w:color w:val="000000"/>
          <w:sz w:val="28"/>
          <w:szCs w:val="28"/>
        </w:rPr>
        <w:t>02/2017/NĐ-CP</w:t>
      </w:r>
      <w:r w:rsidRPr="00BF6D4D">
        <w:rPr>
          <w:color w:val="000000"/>
          <w:sz w:val="28"/>
          <w:szCs w:val="28"/>
        </w:rPr>
        <w:fldChar w:fldCharType="end"/>
      </w:r>
      <w:bookmarkEnd w:id="13"/>
      <w:r w:rsidRPr="00BF6D4D">
        <w:rPr>
          <w:color w:val="000000"/>
          <w:sz w:val="28"/>
          <w:szCs w:val="28"/>
        </w:rPr>
        <w:t> ngày 09 tháng 01 năm 2017 của Chính phủ về cơ chế, chính sách hỗ trợ sản xuất nông nghiệp để khôi phục sản xuất vùng bị thiệt hại do thiên tai, dịch bệnh, trừ quy định tại </w:t>
      </w:r>
      <w:bookmarkStart w:id="14" w:name="tc_17"/>
      <w:r w:rsidRPr="00BF6D4D">
        <w:rPr>
          <w:color w:val="000000"/>
          <w:sz w:val="28"/>
          <w:szCs w:val="28"/>
        </w:rPr>
        <w:t>Điều 14 Nghị định này</w:t>
      </w:r>
      <w:bookmarkEnd w:id="14"/>
      <w:r w:rsidRPr="00BF6D4D">
        <w:rPr>
          <w:color w:val="000000"/>
          <w:sz w:val="28"/>
          <w:szCs w:val="28"/>
        </w:rPr>
        <w:t>.</w:t>
      </w:r>
    </w:p>
    <w:p w14:paraId="210449D3" w14:textId="77777777" w:rsidR="008E5E8D" w:rsidRPr="00BF6D4D" w:rsidRDefault="008E5E8D" w:rsidP="00F34F17">
      <w:pPr>
        <w:pStyle w:val="NormalWeb"/>
        <w:shd w:val="clear" w:color="auto" w:fill="FFFFFF"/>
        <w:spacing w:before="120" w:beforeAutospacing="0" w:after="120" w:afterAutospacing="0"/>
        <w:ind w:firstLine="720"/>
        <w:jc w:val="both"/>
        <w:rPr>
          <w:color w:val="000000"/>
          <w:sz w:val="28"/>
          <w:szCs w:val="28"/>
        </w:rPr>
      </w:pPr>
      <w:r w:rsidRPr="00EB4384">
        <w:rPr>
          <w:color w:val="000000"/>
          <w:sz w:val="28"/>
          <w:szCs w:val="28"/>
        </w:rPr>
        <w:lastRenderedPageBreak/>
        <w:t>b) Quyết định số </w:t>
      </w:r>
      <w:bookmarkStart w:id="15" w:name="tvpllink_phosikogot_2"/>
      <w:r w:rsidRPr="00BF6D4D">
        <w:rPr>
          <w:color w:val="000000"/>
          <w:sz w:val="28"/>
          <w:szCs w:val="28"/>
        </w:rPr>
        <w:fldChar w:fldCharType="begin"/>
      </w:r>
      <w:r w:rsidRPr="00BF6D4D">
        <w:rPr>
          <w:color w:val="000000"/>
          <w:sz w:val="28"/>
          <w:szCs w:val="28"/>
        </w:rPr>
        <w:instrText xml:space="preserve"> HYPERLINK "https://thuvienphapluat.vn/van-ban/Tai-chinh-nha-nuoc/Quyet-dinh-719-QD-TTg-chinh-sach-ho-tro-phong-chong-dich-benh-gia-suc-gia-cam-66729.aspx" \t "_blank" </w:instrText>
      </w:r>
      <w:r w:rsidRPr="00BF6D4D">
        <w:rPr>
          <w:color w:val="000000"/>
          <w:sz w:val="28"/>
          <w:szCs w:val="28"/>
        </w:rPr>
        <w:fldChar w:fldCharType="separate"/>
      </w:r>
      <w:r w:rsidRPr="00BF6D4D">
        <w:rPr>
          <w:color w:val="000000"/>
          <w:sz w:val="28"/>
          <w:szCs w:val="28"/>
        </w:rPr>
        <w:t>719/QĐ-TTg</w:t>
      </w:r>
      <w:r w:rsidRPr="00BF6D4D">
        <w:rPr>
          <w:color w:val="000000"/>
          <w:sz w:val="28"/>
          <w:szCs w:val="28"/>
        </w:rPr>
        <w:fldChar w:fldCharType="end"/>
      </w:r>
      <w:bookmarkEnd w:id="15"/>
      <w:r w:rsidRPr="00BF6D4D">
        <w:rPr>
          <w:color w:val="000000"/>
          <w:sz w:val="28"/>
          <w:szCs w:val="28"/>
        </w:rPr>
        <w:t> ngày 05 tháng 6 năm 2008 của Thủ tướng Chính phủ về chính sách hỗ trợ phòng, chống dịch bệnh gia súc, gia cầm;</w:t>
      </w:r>
    </w:p>
    <w:p w14:paraId="3C90F061" w14:textId="77777777" w:rsidR="008E5E8D" w:rsidRPr="000A02BF" w:rsidRDefault="008E5E8D" w:rsidP="00F34F17">
      <w:pPr>
        <w:pStyle w:val="NormalWeb"/>
        <w:shd w:val="clear" w:color="auto" w:fill="FFFFFF"/>
        <w:spacing w:before="120" w:beforeAutospacing="0" w:after="120" w:afterAutospacing="0"/>
        <w:ind w:firstLine="720"/>
        <w:jc w:val="both"/>
        <w:rPr>
          <w:color w:val="000000"/>
          <w:spacing w:val="-8"/>
          <w:sz w:val="28"/>
          <w:szCs w:val="28"/>
        </w:rPr>
      </w:pPr>
      <w:r w:rsidRPr="00BF6D4D">
        <w:rPr>
          <w:color w:val="000000"/>
          <w:sz w:val="28"/>
          <w:szCs w:val="28"/>
        </w:rPr>
        <w:t>c) Quyết định số </w:t>
      </w:r>
      <w:bookmarkStart w:id="16" w:name="tvpllink_muisjpjbqp_1"/>
      <w:r w:rsidRPr="00BF6D4D">
        <w:rPr>
          <w:color w:val="000000"/>
          <w:sz w:val="28"/>
          <w:szCs w:val="28"/>
        </w:rPr>
        <w:fldChar w:fldCharType="begin"/>
      </w:r>
      <w:r w:rsidRPr="00BF6D4D">
        <w:rPr>
          <w:color w:val="000000"/>
          <w:sz w:val="28"/>
          <w:szCs w:val="28"/>
        </w:rPr>
        <w:instrText xml:space="preserve"> HYPERLINK "https://thuvienphapluat.vn/van-ban/Tai-chinh-nha-nuoc/Quyet-dinh-1442-QD-TTg-sua-doi-Quyet-dinh-719-QD-TTg-chinh-sach-ho-tro-128247.aspx" \t "_blank" </w:instrText>
      </w:r>
      <w:r w:rsidRPr="00BF6D4D">
        <w:rPr>
          <w:color w:val="000000"/>
          <w:sz w:val="28"/>
          <w:szCs w:val="28"/>
        </w:rPr>
        <w:fldChar w:fldCharType="separate"/>
      </w:r>
      <w:r w:rsidRPr="00BF6D4D">
        <w:rPr>
          <w:color w:val="000000"/>
          <w:sz w:val="28"/>
          <w:szCs w:val="28"/>
        </w:rPr>
        <w:t>1442/QĐ-TTg</w:t>
      </w:r>
      <w:r w:rsidRPr="00BF6D4D">
        <w:rPr>
          <w:color w:val="000000"/>
          <w:sz w:val="28"/>
          <w:szCs w:val="28"/>
        </w:rPr>
        <w:fldChar w:fldCharType="end"/>
      </w:r>
      <w:bookmarkEnd w:id="16"/>
      <w:r w:rsidRPr="00BF6D4D">
        <w:rPr>
          <w:color w:val="000000"/>
          <w:sz w:val="28"/>
          <w:szCs w:val="28"/>
        </w:rPr>
        <w:t> ngày 23 tháng 8 năm 2011 của Thủ tướng Chính phủ về sửa đổi, bổ sung một số điều của Quyết định số </w:t>
      </w:r>
      <w:bookmarkStart w:id="17" w:name="tvpllink_phosikogot_3"/>
      <w:r w:rsidRPr="00BF6D4D">
        <w:rPr>
          <w:color w:val="000000"/>
          <w:sz w:val="28"/>
          <w:szCs w:val="28"/>
        </w:rPr>
        <w:fldChar w:fldCharType="begin"/>
      </w:r>
      <w:r w:rsidRPr="00BF6D4D">
        <w:rPr>
          <w:color w:val="000000"/>
          <w:sz w:val="28"/>
          <w:szCs w:val="28"/>
        </w:rPr>
        <w:instrText xml:space="preserve"> HYPERLINK "https://thuvienphapluat.vn/van-ban/Tai-chinh-nha-nuoc/Quyet-dinh-719-QD-TTg-chinh-sach-ho-tro-phong-chong-dich-benh-gia-suc-gia-cam-66729.aspx" \t "_blank" </w:instrText>
      </w:r>
      <w:r w:rsidRPr="00BF6D4D">
        <w:rPr>
          <w:color w:val="000000"/>
          <w:sz w:val="28"/>
          <w:szCs w:val="28"/>
        </w:rPr>
        <w:fldChar w:fldCharType="separate"/>
      </w:r>
      <w:r w:rsidRPr="00BF6D4D">
        <w:rPr>
          <w:color w:val="000000"/>
          <w:sz w:val="28"/>
          <w:szCs w:val="28"/>
        </w:rPr>
        <w:t>719/QĐ-TTg</w:t>
      </w:r>
      <w:r w:rsidRPr="00BF6D4D">
        <w:rPr>
          <w:color w:val="000000"/>
          <w:sz w:val="28"/>
          <w:szCs w:val="28"/>
        </w:rPr>
        <w:fldChar w:fldCharType="end"/>
      </w:r>
      <w:bookmarkEnd w:id="17"/>
      <w:r w:rsidRPr="00BF6D4D">
        <w:rPr>
          <w:color w:val="000000"/>
          <w:sz w:val="28"/>
          <w:szCs w:val="28"/>
        </w:rPr>
        <w:t xml:space="preserve"> ngày </w:t>
      </w:r>
      <w:r w:rsidRPr="000A02BF">
        <w:rPr>
          <w:color w:val="000000"/>
          <w:spacing w:val="-8"/>
          <w:sz w:val="28"/>
          <w:szCs w:val="28"/>
        </w:rPr>
        <w:t>05 tháng 6 năm 2008 về chính sách hỗ trợ phòng, chống dịch bệnh gia súc, gia cầm.</w:t>
      </w:r>
    </w:p>
    <w:p w14:paraId="47557CA7" w14:textId="6A06ECD3" w:rsidR="00E87E93" w:rsidRPr="00E34A21" w:rsidRDefault="00E87E93" w:rsidP="00F34F17">
      <w:pPr>
        <w:shd w:val="clear" w:color="auto" w:fill="FFFFFF"/>
        <w:spacing w:before="120" w:after="120" w:line="240" w:lineRule="auto"/>
        <w:ind w:firstLine="720"/>
        <w:jc w:val="both"/>
        <w:rPr>
          <w:rFonts w:eastAsia="Times New Roman"/>
          <w:b/>
          <w:bCs/>
          <w:color w:val="000000"/>
        </w:rPr>
      </w:pPr>
      <w:r w:rsidRPr="00E34A21">
        <w:rPr>
          <w:rFonts w:eastAsia="Times New Roman"/>
          <w:b/>
          <w:bCs/>
          <w:color w:val="000000"/>
        </w:rPr>
        <w:t>Điều 1 Nghị định</w:t>
      </w:r>
      <w:r w:rsidR="00456B7D" w:rsidRPr="00E34A21">
        <w:rPr>
          <w:rFonts w:eastAsia="Times New Roman"/>
          <w:b/>
          <w:bCs/>
          <w:color w:val="000000"/>
        </w:rPr>
        <w:t>:</w:t>
      </w:r>
      <w:r w:rsidRPr="00E34A21">
        <w:rPr>
          <w:rFonts w:eastAsia="Times New Roman"/>
          <w:b/>
          <w:bCs/>
          <w:color w:val="000000"/>
        </w:rPr>
        <w:t xml:space="preserve"> Phạm  vi điều chỉnh:</w:t>
      </w:r>
    </w:p>
    <w:p w14:paraId="0B5B7400" w14:textId="2D8C9F61" w:rsidR="0032023D" w:rsidRPr="0032023D" w:rsidRDefault="00E87E93" w:rsidP="00F34F17">
      <w:pPr>
        <w:shd w:val="clear" w:color="auto" w:fill="FFFFFF"/>
        <w:spacing w:before="120" w:after="120" w:line="240" w:lineRule="auto"/>
        <w:ind w:firstLine="720"/>
        <w:jc w:val="both"/>
        <w:rPr>
          <w:rFonts w:eastAsia="Times New Roman"/>
          <w:color w:val="000000"/>
        </w:rPr>
      </w:pPr>
      <w:r>
        <w:rPr>
          <w:rFonts w:eastAsia="Times New Roman"/>
          <w:color w:val="000000"/>
        </w:rPr>
        <w:t xml:space="preserve">1. </w:t>
      </w:r>
      <w:r w:rsidR="0032023D" w:rsidRPr="0032023D">
        <w:rPr>
          <w:rFonts w:eastAsia="Times New Roman"/>
          <w:color w:val="000000"/>
        </w:rPr>
        <w:t>Nghị định này quy định các chính sách sau:</w:t>
      </w:r>
    </w:p>
    <w:p w14:paraId="4E7DD528"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a) Hỗ trợ cơ sở sản xuất có động vật, sản phẩm động vật buộc phải tiêu hủy do dịch bệnh động vật thuộc Danh mục bệnh động vật phải công bố dịch hoặc Danh mục bệnh truyền lây giữa động vật và người hoặc bệnh do tác nhân gây bệnh truyền nhiễm mới xuất hiện trên lãnh thổ Việt Nam được xác định theo quy định của pháp luật.</w:t>
      </w:r>
    </w:p>
    <w:p w14:paraId="4C672FFF"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b) Hỗ trợ người tham gia khắc phục dịch bệnh động vật.</w:t>
      </w:r>
    </w:p>
    <w:p w14:paraId="2DA91757"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2. Các biện pháp phòng, chống dịch bệnh động vật thực hiện theo quy định của pháp luật về chăn nuôi và thú y.</w:t>
      </w:r>
    </w:p>
    <w:p w14:paraId="67A54FCD" w14:textId="2B52F0EB" w:rsidR="0032023D" w:rsidRPr="0032023D" w:rsidRDefault="00456B7D" w:rsidP="00F34F17">
      <w:pPr>
        <w:shd w:val="clear" w:color="auto" w:fill="FFFFFF"/>
        <w:spacing w:before="120" w:after="120" w:line="240" w:lineRule="auto"/>
        <w:ind w:firstLine="720"/>
        <w:jc w:val="both"/>
        <w:rPr>
          <w:rFonts w:eastAsia="Times New Roman"/>
          <w:color w:val="000000"/>
        </w:rPr>
      </w:pPr>
      <w:bookmarkStart w:id="18" w:name="dieu_5"/>
      <w:r w:rsidRPr="00456B7D">
        <w:rPr>
          <w:b/>
          <w:bCs/>
          <w:color w:val="000000"/>
          <w:shd w:val="clear" w:color="auto" w:fill="FFFFFF"/>
        </w:rPr>
        <w:t>Điều 5 Nghị định:</w:t>
      </w:r>
      <w:r>
        <w:rPr>
          <w:rFonts w:eastAsia="Times New Roman"/>
          <w:b/>
          <w:bCs/>
          <w:color w:val="000000"/>
        </w:rPr>
        <w:t xml:space="preserve"> </w:t>
      </w:r>
      <w:r w:rsidR="00EB4384">
        <w:rPr>
          <w:rFonts w:eastAsia="Times New Roman"/>
          <w:b/>
          <w:bCs/>
          <w:color w:val="000000"/>
        </w:rPr>
        <w:t>Đ</w:t>
      </w:r>
      <w:r w:rsidR="0032023D" w:rsidRPr="0032023D">
        <w:rPr>
          <w:rFonts w:eastAsia="Times New Roman"/>
          <w:b/>
          <w:bCs/>
          <w:color w:val="000000"/>
        </w:rPr>
        <w:t>iều kiện hỗ trợ</w:t>
      </w:r>
      <w:bookmarkEnd w:id="18"/>
    </w:p>
    <w:p w14:paraId="4BF34BE8"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1. Cơ sở sản xuất có động vật, sản phẩm động vật buộc phải tiêu hủy do dịch bệnh động vật theo quy định tại </w:t>
      </w:r>
      <w:bookmarkStart w:id="19" w:name="tc_4"/>
      <w:r w:rsidRPr="00BF6D4D">
        <w:rPr>
          <w:rFonts w:eastAsia="Times New Roman"/>
          <w:color w:val="000000"/>
        </w:rPr>
        <w:t>khoản 1 Điều 1 Nghị định này</w:t>
      </w:r>
      <w:bookmarkEnd w:id="19"/>
      <w:r w:rsidRPr="0032023D">
        <w:rPr>
          <w:rFonts w:eastAsia="Times New Roman"/>
          <w:color w:val="000000"/>
        </w:rPr>
        <w:t> và thuộc một trong các trường hợp sau:</w:t>
      </w:r>
    </w:p>
    <w:p w14:paraId="4FB3D45A"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a) Đối với trường hợp đã công bố dịch bệnh: Có động vật, sản phẩm động vật buộc phải tiêu hủy theo quy định của pháp luật trong vùng có dịch, vùng bị dịch uy hiếp, vùng đệm;</w:t>
      </w:r>
    </w:p>
    <w:p w14:paraId="40E66F11"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b) Đối với trường hợp chưa đủ điều kiện công bố dịch bệnh: Có động vật, sản phẩm động vật tại ổ dịch đầu tiên có kết quả xét nghiệm dương tính với bệnh thuộc Danh mục bệnh động vật phải công bố dịch hoặc Danh mục bệnh truyền lây giữa động vật và người hoặc động vật tại ổ dịch tiếp theo trên cùng địa bàn cấp xã (theo quy định của pháp luật về tổ chức chính quyền địa phương) được Cơ quan có thẩm quyền kết luận mắc bệnh, có dấu hiệu mắc bệnh đối với bệnh đã có kết quả xét nghiệm dương tính tại ổ dịch đầu tiên;</w:t>
      </w:r>
    </w:p>
    <w:p w14:paraId="633FA801"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c) Đối với trường hợp bệnh mới xuất hiện trên lãnh thổ Việt Nam nhưng chưa đủ điều kiện công bố dịch bệnh: Có văn bản của Cơ quan có thẩm quyền theo quy định của pháp luật về thú y xác nhận tác nhân gây bệnh truyền nhiễm mới.</w:t>
      </w:r>
    </w:p>
    <w:p w14:paraId="1C1D1D7C"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2. Người tham gia khắc phục dịch bệnh động vật phải được cơ quan, đơn vị nhà nước có thẩm quyền phân công hoặc huy động bằng văn bản.</w:t>
      </w:r>
    </w:p>
    <w:p w14:paraId="2400DFD6"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bookmarkStart w:id="20" w:name="dieu_6"/>
      <w:r w:rsidRPr="0032023D">
        <w:rPr>
          <w:rFonts w:eastAsia="Times New Roman"/>
          <w:b/>
          <w:bCs/>
          <w:color w:val="000000"/>
        </w:rPr>
        <w:t>Điều 6. Mức hỗ trợ đối với cơ sở sản xuất</w:t>
      </w:r>
      <w:bookmarkEnd w:id="20"/>
    </w:p>
    <w:p w14:paraId="5097DAA6"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1. Đối với cơ sở sản xuất động vật trên cạn:</w:t>
      </w:r>
    </w:p>
    <w:p w14:paraId="6CABFE33"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a) Trâu, bò, ngựa, dê: 50.000 đồng/kg hơi;</w:t>
      </w:r>
    </w:p>
    <w:p w14:paraId="1D43D9F3"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lastRenderedPageBreak/>
        <w:t>b) Cừu, hươu sao: 55.000 đồng/kg hơi;</w:t>
      </w:r>
    </w:p>
    <w:p w14:paraId="4F0CF6A6"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c) Lợn: 40.000 đồng/kg hơi;</w:t>
      </w:r>
    </w:p>
    <w:p w14:paraId="3F5F210F"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d) Gà, vịt, ngan, ngỗng, bồ câu: 35.000 đồng/kg hơi;</w:t>
      </w:r>
    </w:p>
    <w:p w14:paraId="3F8425B9"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đ) Chim cút: 20.000 đồng/kg hơi;</w:t>
      </w:r>
    </w:p>
    <w:p w14:paraId="4BA80BEA"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e) Đà điểu: 50.000 đồng/kg hơi;</w:t>
      </w:r>
    </w:p>
    <w:p w14:paraId="08DDE475"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g) Trứng gia cầm (gà, vịt, ngan, ngỗng, bồ câu, chim cút, đà điểu): 20.000 đồng/kg.</w:t>
      </w:r>
    </w:p>
    <w:p w14:paraId="439204D1"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2. Đối với cơ sở sản xuất động vật thủy sản:</w:t>
      </w:r>
    </w:p>
    <w:p w14:paraId="53CF9520"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a) Tôm hùm giống: 10.000 đồng/con;</w:t>
      </w:r>
    </w:p>
    <w:p w14:paraId="5D98C63D"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b) Tôm giống (tôm thẻ chân trắng, tôm sú) từ giai đoạn hậu ấu trùng Postlarvae 12 trở lên: 10.000.000 đồng/01 triệu con;</w:t>
      </w:r>
    </w:p>
    <w:p w14:paraId="48F9F54A"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c) Cá giống (cá biển, cá tra, cá truyền thống, cá rô phi, cá nước lạnh): 10.000 đồng/kg;</w:t>
      </w:r>
    </w:p>
    <w:p w14:paraId="3843FDA3"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d) Diện tích nuôi tôm sú quảng canh (nuôi tôm lúa, tôm sinh thái, tôm rừng, tôm kết hợp): 9.000.000 đồng/ha;</w:t>
      </w:r>
    </w:p>
    <w:p w14:paraId="23662351"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đ) Diện tích nuôi tôm sú (bán thâm canh, thâm canh): 12.000.000 đồng/ha;</w:t>
      </w:r>
    </w:p>
    <w:p w14:paraId="2065B0BF"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e) Diện tích nuôi tôm thẻ chân trắng: 20.000.000 đồng/ha (mật độ nuôi từ 50 - 100 con/m</w:t>
      </w:r>
      <w:r w:rsidRPr="0032023D">
        <w:rPr>
          <w:rFonts w:eastAsia="Times New Roman"/>
          <w:color w:val="000000"/>
          <w:vertAlign w:val="superscript"/>
        </w:rPr>
        <w:t>2</w:t>
      </w:r>
      <w:r w:rsidRPr="0032023D">
        <w:rPr>
          <w:rFonts w:eastAsia="Times New Roman"/>
          <w:color w:val="000000"/>
        </w:rPr>
        <w:t>); 30.000.000 đồng/ha (mật độ nuôi từ trên 100 - 250 con/m</w:t>
      </w:r>
      <w:r w:rsidRPr="0032023D">
        <w:rPr>
          <w:rFonts w:eastAsia="Times New Roman"/>
          <w:color w:val="000000"/>
          <w:vertAlign w:val="superscript"/>
        </w:rPr>
        <w:t>2</w:t>
      </w:r>
      <w:r w:rsidRPr="0032023D">
        <w:rPr>
          <w:rFonts w:eastAsia="Times New Roman"/>
          <w:color w:val="000000"/>
        </w:rPr>
        <w:t>); 50.000.000 đồng/ha (mật độ nuôi từ trên 250 con/m</w:t>
      </w:r>
      <w:r w:rsidRPr="0032023D">
        <w:rPr>
          <w:rFonts w:eastAsia="Times New Roman"/>
          <w:color w:val="000000"/>
          <w:vertAlign w:val="superscript"/>
        </w:rPr>
        <w:t>2</w:t>
      </w:r>
      <w:r w:rsidRPr="0032023D">
        <w:rPr>
          <w:rFonts w:eastAsia="Times New Roman"/>
          <w:color w:val="000000"/>
        </w:rPr>
        <w:t>);</w:t>
      </w:r>
    </w:p>
    <w:p w14:paraId="783A4C73"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g) Diện tích nuôi cá truyền thống, các loài cá bản địa: 10.000.000 đồng/ha;</w:t>
      </w:r>
    </w:p>
    <w:p w14:paraId="6F93D967"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h) Diện tích nuôi cá tra thâm canh: 50.000.000 đồng/ha;</w:t>
      </w:r>
    </w:p>
    <w:p w14:paraId="1608278D"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i) Diện tích nuôi cá rô phi thâm canh: 30.000.000 đồng/ha;</w:t>
      </w:r>
    </w:p>
    <w:p w14:paraId="51E20BB0"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k) Cá nước lạnh (tầm, hồi) nuôi thâm canh: 20.000 đồng/kg;</w:t>
      </w:r>
    </w:p>
    <w:p w14:paraId="67E73301"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l) Thủy sản nước ngọt nuôi lồng, bè: 5.000 đồng/kg;</w:t>
      </w:r>
    </w:p>
    <w:p w14:paraId="2B9CA5ED"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m) Hải sản nuôi lồng, bè: 10.000 đồng/kg.</w:t>
      </w:r>
    </w:p>
    <w:p w14:paraId="3396328A" w14:textId="77777777" w:rsidR="0032023D" w:rsidRPr="00E34A21" w:rsidRDefault="0032023D" w:rsidP="00F34F17">
      <w:pPr>
        <w:shd w:val="clear" w:color="auto" w:fill="FFFFFF"/>
        <w:spacing w:before="120" w:after="120" w:line="240" w:lineRule="auto"/>
        <w:ind w:firstLine="720"/>
        <w:jc w:val="both"/>
        <w:rPr>
          <w:rFonts w:ascii="Times New Roman Bold" w:eastAsia="Times New Roman" w:hAnsi="Times New Roman Bold"/>
          <w:color w:val="000000"/>
          <w:spacing w:val="-6"/>
        </w:rPr>
      </w:pPr>
      <w:bookmarkStart w:id="21" w:name="dieu_7"/>
      <w:r w:rsidRPr="00E34A21">
        <w:rPr>
          <w:rFonts w:ascii="Times New Roman Bold" w:eastAsia="Times New Roman" w:hAnsi="Times New Roman Bold"/>
          <w:b/>
          <w:bCs/>
          <w:color w:val="000000"/>
          <w:spacing w:val="-6"/>
        </w:rPr>
        <w:t>Điều 7. Mức hỗ trợ đối với người tham gia khắc phục dịch bệnh động vật</w:t>
      </w:r>
      <w:bookmarkEnd w:id="21"/>
    </w:p>
    <w:p w14:paraId="241DAFE0"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14:paraId="21F0F2C1" w14:textId="77777777" w:rsidR="0032023D" w:rsidRPr="0032023D" w:rsidRDefault="0032023D" w:rsidP="00F34F17">
      <w:pPr>
        <w:shd w:val="clear" w:color="auto" w:fill="FFFFFF"/>
        <w:spacing w:before="120" w:after="120" w:line="240" w:lineRule="auto"/>
        <w:ind w:firstLine="720"/>
        <w:jc w:val="both"/>
        <w:rPr>
          <w:rFonts w:eastAsia="Times New Roman"/>
          <w:color w:val="000000"/>
        </w:rPr>
      </w:pPr>
      <w:r w:rsidRPr="0032023D">
        <w:rPr>
          <w:rFonts w:eastAsia="Times New Roman"/>
          <w:color w:val="000000"/>
        </w:rP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14:paraId="5B299974" w14:textId="089B5D80" w:rsidR="00E87E93" w:rsidRPr="00080FD9" w:rsidRDefault="006711BE" w:rsidP="00F34F17">
      <w:pPr>
        <w:pStyle w:val="NormalWeb"/>
        <w:shd w:val="clear" w:color="auto" w:fill="FFFFFF"/>
        <w:spacing w:before="120" w:beforeAutospacing="0" w:after="120" w:afterAutospacing="0"/>
        <w:ind w:firstLine="720"/>
        <w:jc w:val="both"/>
        <w:rPr>
          <w:color w:val="000000"/>
          <w:sz w:val="28"/>
          <w:szCs w:val="28"/>
        </w:rPr>
      </w:pPr>
      <w:bookmarkStart w:id="22" w:name="dieu_9"/>
      <w:r>
        <w:rPr>
          <w:b/>
          <w:bCs/>
          <w:color w:val="000000"/>
          <w:sz w:val="28"/>
          <w:szCs w:val="28"/>
        </w:rPr>
        <w:t xml:space="preserve">Điều 9. </w:t>
      </w:r>
      <w:r w:rsidR="00080FD9">
        <w:rPr>
          <w:b/>
          <w:bCs/>
          <w:color w:val="000000"/>
          <w:sz w:val="28"/>
          <w:szCs w:val="28"/>
        </w:rPr>
        <w:t>T</w:t>
      </w:r>
      <w:r w:rsidR="00E87E93" w:rsidRPr="00080FD9">
        <w:rPr>
          <w:b/>
          <w:bCs/>
          <w:color w:val="000000"/>
          <w:sz w:val="28"/>
          <w:szCs w:val="28"/>
        </w:rPr>
        <w:t>rình tự, thủ tục hỗ trợ cơ sở sản xuất bị thiệt hại do dịch bệnh động vật</w:t>
      </w:r>
      <w:bookmarkEnd w:id="22"/>
    </w:p>
    <w:p w14:paraId="65F0D27A"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lastRenderedPageBreak/>
        <w:t>1. Trình tự, thủ tục hỗ trợ cơ sở sản xuất bị thiệt hại do dịch bệnh động vật trừ trường hợp quy định tại khoản 2 Điều này được thực hiện như sau:</w:t>
      </w:r>
    </w:p>
    <w:p w14:paraId="62C77C44"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a) Khi tiêu hủy động vật, sản phẩm động vật quy định tại </w:t>
      </w:r>
      <w:bookmarkStart w:id="23" w:name="tc_8"/>
      <w:r w:rsidRPr="00BF6D4D">
        <w:rPr>
          <w:color w:val="000000"/>
          <w:sz w:val="28"/>
          <w:szCs w:val="28"/>
        </w:rPr>
        <w:t>khoản 1 Điều 5 Nghị định này</w:t>
      </w:r>
      <w:bookmarkEnd w:id="23"/>
      <w:r w:rsidRPr="00080FD9">
        <w:rPr>
          <w:color w:val="000000"/>
          <w:sz w:val="28"/>
          <w:szCs w:val="28"/>
        </w:rPr>
        <w:t>, Ủy ban nhân dân cấp xã nơi sản xuất lập biên bản tiêu hủy theo </w:t>
      </w:r>
      <w:bookmarkStart w:id="24" w:name="bieumau_ms_1a"/>
      <w:r w:rsidRPr="00080FD9">
        <w:rPr>
          <w:color w:val="000000"/>
          <w:sz w:val="28"/>
          <w:szCs w:val="28"/>
        </w:rPr>
        <w:t>Mẫu số 1a</w:t>
      </w:r>
      <w:bookmarkEnd w:id="24"/>
      <w:r w:rsidRPr="00080FD9">
        <w:rPr>
          <w:color w:val="000000"/>
          <w:sz w:val="28"/>
          <w:szCs w:val="28"/>
        </w:rPr>
        <w:t> đối với động vật, sản phẩm động vật trên cạn hoặc </w:t>
      </w:r>
      <w:bookmarkStart w:id="25" w:name="bieumau_ms_1b"/>
      <w:r w:rsidRPr="00080FD9">
        <w:rPr>
          <w:color w:val="000000"/>
          <w:sz w:val="28"/>
          <w:szCs w:val="28"/>
        </w:rPr>
        <w:t>Mẫu số 1b</w:t>
      </w:r>
      <w:bookmarkEnd w:id="25"/>
      <w:r w:rsidRPr="00080FD9">
        <w:rPr>
          <w:color w:val="000000"/>
          <w:sz w:val="28"/>
          <w:szCs w:val="28"/>
        </w:rPr>
        <w:t> đối với động vật thủy sản quy định tại Phụ lục ban hành kèm theo Nghị định này.</w:t>
      </w:r>
    </w:p>
    <w:p w14:paraId="19F736C4"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b) Trong thời hạn 30 ngày kể từ ngày kết thúc việc tiêu hủy động vật, sản phẩm động vật tại ổ dịch, cơ sở sản xuất nộp 01 bộ hồ sơ đến Ủy ban nhân dân cấp xã theo hình thức trực tiếp hoặc trực tuyến hoặc qua dịch vụ bưu chính.</w:t>
      </w:r>
    </w:p>
    <w:p w14:paraId="3BFCAC8F" w14:textId="77777777" w:rsidR="00E87E93" w:rsidRPr="00E34A21" w:rsidRDefault="00E87E93" w:rsidP="00F34F17">
      <w:pPr>
        <w:pStyle w:val="NormalWeb"/>
        <w:shd w:val="clear" w:color="auto" w:fill="FFFFFF"/>
        <w:spacing w:before="120" w:beforeAutospacing="0" w:after="120" w:afterAutospacing="0"/>
        <w:ind w:firstLine="720"/>
        <w:jc w:val="both"/>
        <w:rPr>
          <w:color w:val="000000"/>
          <w:spacing w:val="-6"/>
          <w:sz w:val="28"/>
          <w:szCs w:val="28"/>
        </w:rPr>
      </w:pPr>
      <w:r w:rsidRPr="00080FD9">
        <w:rPr>
          <w:color w:val="000000"/>
          <w:sz w:val="28"/>
          <w:szCs w:val="28"/>
        </w:rPr>
        <w:t xml:space="preserve">c) Thành phần hồ sơ: Đơn đề nghị hỗ trợ theo từng loại hình cơ sở sản xuất </w:t>
      </w:r>
      <w:r w:rsidRPr="00E34A21">
        <w:rPr>
          <w:color w:val="000000"/>
          <w:spacing w:val="-6"/>
          <w:sz w:val="28"/>
          <w:szCs w:val="28"/>
        </w:rPr>
        <w:t>theo </w:t>
      </w:r>
      <w:bookmarkStart w:id="26" w:name="bieumau_ms_2a"/>
      <w:r w:rsidRPr="00E34A21">
        <w:rPr>
          <w:color w:val="000000"/>
          <w:spacing w:val="-6"/>
          <w:sz w:val="28"/>
          <w:szCs w:val="28"/>
        </w:rPr>
        <w:t>Mẫu số 2a</w:t>
      </w:r>
      <w:bookmarkEnd w:id="26"/>
      <w:r w:rsidRPr="00E34A21">
        <w:rPr>
          <w:color w:val="000000"/>
          <w:spacing w:val="-6"/>
          <w:sz w:val="28"/>
          <w:szCs w:val="28"/>
        </w:rPr>
        <w:t>, </w:t>
      </w:r>
      <w:bookmarkStart w:id="27" w:name="bieumau_ms_2b"/>
      <w:r w:rsidRPr="00E34A21">
        <w:rPr>
          <w:color w:val="000000"/>
          <w:spacing w:val="-6"/>
          <w:sz w:val="28"/>
          <w:szCs w:val="28"/>
        </w:rPr>
        <w:t>Mẫu số 2b</w:t>
      </w:r>
      <w:bookmarkEnd w:id="27"/>
      <w:r w:rsidRPr="00E34A21">
        <w:rPr>
          <w:color w:val="000000"/>
          <w:spacing w:val="-6"/>
          <w:sz w:val="28"/>
          <w:szCs w:val="28"/>
        </w:rPr>
        <w:t> quy định tại Phụ lục ban hành kèm theo Nghị định này.</w:t>
      </w:r>
    </w:p>
    <w:p w14:paraId="6774BBFE"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Trường hợp nộp trực tiếp hoặc qua dịch vụ bưu chính thì thành phần hồ sơ là bản chính. Trường hợp nộp trực tuyến thì thực hiện theo quy định tại Nghị định số </w:t>
      </w:r>
      <w:bookmarkStart w:id="28" w:name="tvpllink_mvgmbgorwr"/>
      <w:r w:rsidRPr="00BF6D4D">
        <w:rPr>
          <w:color w:val="000000"/>
          <w:sz w:val="28"/>
          <w:szCs w:val="28"/>
        </w:rPr>
        <w:fldChar w:fldCharType="begin"/>
      </w:r>
      <w:r w:rsidRPr="00BF6D4D">
        <w:rPr>
          <w:color w:val="000000"/>
          <w:sz w:val="28"/>
          <w:szCs w:val="28"/>
        </w:rPr>
        <w:instrText xml:space="preserve"> HYPERLINK "https://thuvienphapluat.vn/van-ban/Cong-nghe-thong-tin/Nghi-dinh-45-2020-ND-CP-thuc-hien-thu-tuc-hanh-chinh-tren-moi-truong-dien-tu-426372.aspx" \t "_blank" </w:instrText>
      </w:r>
      <w:r w:rsidRPr="00BF6D4D">
        <w:rPr>
          <w:color w:val="000000"/>
          <w:sz w:val="28"/>
          <w:szCs w:val="28"/>
        </w:rPr>
        <w:fldChar w:fldCharType="separate"/>
      </w:r>
      <w:r w:rsidRPr="00BF6D4D">
        <w:rPr>
          <w:color w:val="000000"/>
          <w:sz w:val="28"/>
          <w:szCs w:val="28"/>
        </w:rPr>
        <w:t>45/2020/NĐ-CP</w:t>
      </w:r>
      <w:r w:rsidRPr="00BF6D4D">
        <w:rPr>
          <w:color w:val="000000"/>
          <w:sz w:val="28"/>
          <w:szCs w:val="28"/>
        </w:rPr>
        <w:fldChar w:fldCharType="end"/>
      </w:r>
      <w:bookmarkEnd w:id="28"/>
      <w:r w:rsidRPr="00080FD9">
        <w:rPr>
          <w:color w:val="000000"/>
          <w:sz w:val="28"/>
          <w:szCs w:val="28"/>
        </w:rPr>
        <w:t> ngày 08 tháng 4 năm 2020 của Chính phủ về thực hiện thủ tục hành chính trên môi trường điện tử.</w:t>
      </w:r>
    </w:p>
    <w:p w14:paraId="045CFB82"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d) Tiếp nhận hồ sơ</w:t>
      </w:r>
    </w:p>
    <w:p w14:paraId="7E2963D8" w14:textId="77777777" w:rsidR="00E87E93" w:rsidRPr="00E34A21" w:rsidRDefault="00E87E93" w:rsidP="00F34F17">
      <w:pPr>
        <w:pStyle w:val="NormalWeb"/>
        <w:shd w:val="clear" w:color="auto" w:fill="FFFFFF"/>
        <w:spacing w:before="120" w:beforeAutospacing="0" w:after="120" w:afterAutospacing="0"/>
        <w:ind w:firstLine="720"/>
        <w:jc w:val="both"/>
        <w:rPr>
          <w:color w:val="000000"/>
          <w:spacing w:val="-8"/>
          <w:sz w:val="28"/>
          <w:szCs w:val="28"/>
        </w:rPr>
      </w:pPr>
      <w:r w:rsidRPr="00080FD9">
        <w:rPr>
          <w:color w:val="000000"/>
          <w:sz w:val="28"/>
          <w:szCs w:val="28"/>
        </w:rPr>
        <w:t xml:space="preserve">Trường hợp nộp hồ sơ trực tiếp: Tại thời điểm tiếp nhận hồ sơ, Ủy ban nhân dân cấp xã xem xét, kiểm tra tính chính xác, đầy đủ của hồ sơ; trường hợp hồ sơ </w:t>
      </w:r>
      <w:r w:rsidRPr="00E34A21">
        <w:rPr>
          <w:color w:val="000000"/>
          <w:spacing w:val="-8"/>
          <w:sz w:val="28"/>
          <w:szCs w:val="28"/>
        </w:rPr>
        <w:t>chưa đầy đủ, chưa chính xác, hướng dẫn cơ sở sản xuất hoàn thiện hồ sơ theo quy định.</w:t>
      </w:r>
    </w:p>
    <w:p w14:paraId="14E84976"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Trường hợp nộp hồ sơ qua dịch vụ bưu chính: Trong thời hạn 03 ngày làm việc kể từ ngày nhận được hồ sơ, Ủy ban nhân dân cấp xã xem xét, kiểm tra tính chính xác, đầy đủ của hồ sơ; trường hợp hồ sơ chưa đầy đủ, chưa chính xác, hướng dẫn cơ sở sản xuất hoàn thiện hồ sơ theo quy định.</w:t>
      </w:r>
    </w:p>
    <w:p w14:paraId="2E56EE3D"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Trường hợp nộp hồ sơ trực tuyến: Trong thời hạn 01 ngày làm việc kể từ ngày nhận được hồ sơ, Ủy ban nhân dân cấp xã kiểm tra và thông báo về việc tiếp nhận hoặc yêu cầu chỉnh sửa, bổ sung hồ sơ.</w:t>
      </w:r>
    </w:p>
    <w:p w14:paraId="57FE60BE"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đ) Thẩm định điều kiện, hồ sơ và niêm yết kết quả thẩm định</w:t>
      </w:r>
    </w:p>
    <w:p w14:paraId="54D236E8"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Ủy ban nhân dân cấp xã thành lập Tổ thẩm định. Tổ thẩm định có ít nhất 05 người do đại diện lãnh đạo Ủy ban nhân dân cấp xã làm tổ trưởng;</w:t>
      </w:r>
    </w:p>
    <w:p w14:paraId="1F9152FA"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Hằng tháng, Tổ thẩm định tổ chức thẩm định ít nhất một lần đối với hồ sơ đề nghị hỗ trợ được tiếp nhận trong tháng đó. Thời gian thẩm định không quá 07 ngày kể từ ngày tổ chức thẩm định. Tổ thẩm định tiến hành thẩm định theo các điều kiện hỗ trợ quy định tại </w:t>
      </w:r>
      <w:bookmarkStart w:id="29" w:name="tc_9"/>
      <w:r w:rsidRPr="00BF6D4D">
        <w:rPr>
          <w:color w:val="000000"/>
          <w:sz w:val="28"/>
          <w:szCs w:val="28"/>
        </w:rPr>
        <w:t>khoản 1 Điều 5 Nghị định này</w:t>
      </w:r>
      <w:bookmarkEnd w:id="29"/>
      <w:r w:rsidRPr="00080FD9">
        <w:rPr>
          <w:color w:val="000000"/>
          <w:sz w:val="28"/>
          <w:szCs w:val="28"/>
        </w:rPr>
        <w:t>;</w:t>
      </w:r>
    </w:p>
    <w:p w14:paraId="2528FB7E"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Trong thời hạn 03 ngày kể từ ngày kết thúc thẩm định, Ủy ban nhân dân cấp xã niêm yết công khai Bảng tổng hợp đề xuất hỗ trợ cơ sở sản xuất bị thiệt hại do dịch bệnh theo </w:t>
      </w:r>
      <w:bookmarkStart w:id="30" w:name="bieumau_ms_3a"/>
      <w:r w:rsidRPr="00080FD9">
        <w:rPr>
          <w:color w:val="000000"/>
          <w:sz w:val="28"/>
          <w:szCs w:val="28"/>
        </w:rPr>
        <w:t>Mẫu số 3a</w:t>
      </w:r>
      <w:bookmarkEnd w:id="30"/>
      <w:r w:rsidRPr="00080FD9">
        <w:rPr>
          <w:color w:val="000000"/>
          <w:sz w:val="28"/>
          <w:szCs w:val="28"/>
        </w:rPr>
        <w:t> đối với động vật trên cạn và </w:t>
      </w:r>
      <w:bookmarkStart w:id="31" w:name="bieumau_ms_3b"/>
      <w:r w:rsidRPr="00080FD9">
        <w:rPr>
          <w:color w:val="000000"/>
          <w:sz w:val="28"/>
          <w:szCs w:val="28"/>
        </w:rPr>
        <w:t>Mẫu số 3b</w:t>
      </w:r>
      <w:bookmarkEnd w:id="31"/>
      <w:r w:rsidRPr="00080FD9">
        <w:rPr>
          <w:color w:val="000000"/>
          <w:sz w:val="28"/>
          <w:szCs w:val="28"/>
        </w:rPr>
        <w:t xml:space="preserve"> đối với động vật thủy sản quy định tại Phụ lục ban hành kèm theo Nghị định này tại trụ sở Ủy ban nhân dân cấp xã nơi sản xuất, đồng thời thông tin trên các phương tiện truyền thông của cấp xã. Thời gian công khai 05 ngày, Ủy ban nhân dân cấp xã </w:t>
      </w:r>
      <w:r w:rsidRPr="00080FD9">
        <w:rPr>
          <w:color w:val="000000"/>
          <w:sz w:val="28"/>
          <w:szCs w:val="28"/>
        </w:rPr>
        <w:lastRenderedPageBreak/>
        <w:t>thông báo bằng văn bản cho cơ sở sản xuất không đủ điều kiện hỗ trợ và nêu rõ lý do;</w:t>
      </w:r>
    </w:p>
    <w:p w14:paraId="3044CCDE"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Trường hợp có kiến nghị, phản ánh trong thời gian niêm yết, trong thời hạn 05 ngày kể từ ngày kết thúc thời gian niêm yết, Ủy ban nhân dân cấp xã có văn bản trả lời và nêu rõ lý do;</w:t>
      </w:r>
    </w:p>
    <w:p w14:paraId="5A742E0C"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Trong thời hạn 10 ngày kể từ ngày kết thúc thời gian niêm yết, Ủy ban nhân dân cấp xã lập hồ sơ hỗ trợ, ban hành Quyết định hỗ trợ theo </w:t>
      </w:r>
      <w:bookmarkStart w:id="32" w:name="bieumau_ms_4a"/>
      <w:r w:rsidRPr="00080FD9">
        <w:rPr>
          <w:color w:val="000000"/>
          <w:sz w:val="28"/>
          <w:szCs w:val="28"/>
        </w:rPr>
        <w:t>Mẫu số 4a</w:t>
      </w:r>
      <w:bookmarkEnd w:id="32"/>
      <w:r w:rsidRPr="00080FD9">
        <w:rPr>
          <w:color w:val="000000"/>
          <w:sz w:val="28"/>
          <w:szCs w:val="28"/>
        </w:rPr>
        <w:t> quy định tại Phụ lục ban hành kèm theo Nghị định này. Hồ sơ hỗ trợ gồm: Văn bản đề nghị hỗ trợ của tổ chức, cá nhân; Bảng tổng hợp hỗ trợ cơ sở sản xuất bị thiệt hại do dịch bệnh theo </w:t>
      </w:r>
      <w:bookmarkStart w:id="33" w:name="bieumau_ms_3a_1"/>
      <w:r w:rsidRPr="00080FD9">
        <w:rPr>
          <w:color w:val="000000"/>
          <w:sz w:val="28"/>
          <w:szCs w:val="28"/>
        </w:rPr>
        <w:t>Mẫu số 3a</w:t>
      </w:r>
      <w:bookmarkEnd w:id="33"/>
      <w:r w:rsidRPr="00080FD9">
        <w:rPr>
          <w:color w:val="000000"/>
          <w:sz w:val="28"/>
          <w:szCs w:val="28"/>
        </w:rPr>
        <w:t> đối với động vật trên cạn và </w:t>
      </w:r>
      <w:bookmarkStart w:id="34" w:name="bieumau_ms_3b_1"/>
      <w:r w:rsidRPr="00080FD9">
        <w:rPr>
          <w:color w:val="000000"/>
          <w:sz w:val="28"/>
          <w:szCs w:val="28"/>
        </w:rPr>
        <w:t>Mẫu số 3b</w:t>
      </w:r>
      <w:bookmarkEnd w:id="34"/>
      <w:r w:rsidRPr="00080FD9">
        <w:rPr>
          <w:color w:val="000000"/>
          <w:sz w:val="28"/>
          <w:szCs w:val="28"/>
        </w:rPr>
        <w:t> đối với thủy sản quy định tại Phụ lục ban hành kèm theo Nghị định này;</w:t>
      </w:r>
    </w:p>
    <w:p w14:paraId="3617748D"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Ủy ban nhân dân cấp xã tổ chức chi trả hỗ trợ đối với các tổ chức, cá nhân đủ điều kiện được hỗ trợ. Trường hợp không đủ kinh phí hỗ trợ, Ủy ban nhân dân cấp xã gửi văn bản đề nghị Ủy ban nhân dân cấp tỉnh bổ sung theo quy định.</w:t>
      </w:r>
    </w:p>
    <w:p w14:paraId="3CDF182B"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e) Đối với tỉnh, thành phố trực thuộc trung ương thuộc diện được hỗ trợ từ ngân sách trung ương để thực hiện hỗ trợ kinh phí cho cơ sở sản xuất, trên cơ sở kết quả thực hiện chi từ nguồn ngân sách nhà nước của các địa phương (có xác nhận của Kho bạc Nhà nước), Ủy ban nhân dân cấp tỉnh ban hành văn bản gửi Bộ Tài chính, Bộ Nông nghiệp và Môi trường đề nghị bổ sung theo thẩm quyền hoặc trình cấp có thẩm quyền bổ sung từ ngân sách trung ương cho ngân sách địa phương theo quy định.</w:t>
      </w:r>
    </w:p>
    <w:p w14:paraId="55AF0662"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2. Giao Bộ Quốc phòng, Bộ Công an quy định chi tiết trình tự, thủ tục thực hiện việc hỗ trợ đối với các cơ quan, đơn vị bị thiệt hại do dịch bệnh động vật thuộc lực lượng vũ trang nhân dân thuộc phạm vi quản lý.</w:t>
      </w:r>
    </w:p>
    <w:p w14:paraId="3694B27F"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bookmarkStart w:id="35" w:name="dieu_10"/>
      <w:r w:rsidRPr="00080FD9">
        <w:rPr>
          <w:b/>
          <w:bCs/>
          <w:color w:val="000000"/>
          <w:sz w:val="28"/>
          <w:szCs w:val="28"/>
        </w:rPr>
        <w:t>Đỉều 10. Trình tự, thủ tục hỗ trợ người tham gia khắc phục dịch bệnh động vật</w:t>
      </w:r>
      <w:bookmarkEnd w:id="35"/>
    </w:p>
    <w:p w14:paraId="01908443"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1. Đối với người tham gia khắc phục dịch bệnh động vật không hưởng lương từ ngân sách nhà nước:</w:t>
      </w:r>
    </w:p>
    <w:p w14:paraId="202EB4D1"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Căn cứ văn bản huy động người tham gia khắc phục dịch bệnh và Bảng chấm công, hằng tháng Ủy ban nhân dân cấp xã tổng hợp kinh phí hỗ trợ theo </w:t>
      </w:r>
      <w:bookmarkStart w:id="36" w:name="bieumau_ms_3c"/>
      <w:r w:rsidRPr="00080FD9">
        <w:rPr>
          <w:color w:val="000000"/>
          <w:sz w:val="28"/>
          <w:szCs w:val="28"/>
        </w:rPr>
        <w:t>Mẫu số 3c</w:t>
      </w:r>
      <w:bookmarkEnd w:id="36"/>
      <w:r w:rsidRPr="00080FD9">
        <w:rPr>
          <w:color w:val="000000"/>
          <w:sz w:val="28"/>
          <w:szCs w:val="28"/>
        </w:rPr>
        <w:t>, ban hành Quyết định hỗ trợ theo </w:t>
      </w:r>
      <w:bookmarkStart w:id="37" w:name="bieumau_ms_4b"/>
      <w:r w:rsidRPr="00080FD9">
        <w:rPr>
          <w:color w:val="000000"/>
          <w:sz w:val="28"/>
          <w:szCs w:val="28"/>
        </w:rPr>
        <w:t>Mẫu số 4b</w:t>
      </w:r>
      <w:bookmarkEnd w:id="37"/>
      <w:r w:rsidRPr="00080FD9">
        <w:rPr>
          <w:color w:val="000000"/>
          <w:sz w:val="28"/>
          <w:szCs w:val="28"/>
        </w:rPr>
        <w:t> quy định tại Phụ lục ban hành kèm theo Nghị định này và tổ chức chi trả hỗ trợ.</w:t>
      </w:r>
    </w:p>
    <w:p w14:paraId="3ADB6B6D" w14:textId="77777777" w:rsidR="00E87E93" w:rsidRPr="00080FD9" w:rsidRDefault="00E87E93" w:rsidP="00F34F17">
      <w:pPr>
        <w:pStyle w:val="NormalWeb"/>
        <w:shd w:val="clear" w:color="auto" w:fill="FFFFFF"/>
        <w:spacing w:before="120" w:beforeAutospacing="0" w:after="120" w:afterAutospacing="0"/>
        <w:ind w:firstLine="720"/>
        <w:jc w:val="both"/>
        <w:rPr>
          <w:color w:val="000000"/>
          <w:sz w:val="28"/>
          <w:szCs w:val="28"/>
        </w:rPr>
      </w:pPr>
      <w:r w:rsidRPr="00080FD9">
        <w:rPr>
          <w:color w:val="000000"/>
          <w:sz w:val="28"/>
          <w:szCs w:val="28"/>
        </w:rPr>
        <w:t>2. Đối với người tham gia khắc phục dịch bệnh động vật hưởng lương từ ngân sách nhà nước:</w:t>
      </w:r>
    </w:p>
    <w:p w14:paraId="0EB50E1A" w14:textId="77777777" w:rsidR="00E87E93" w:rsidRDefault="00E87E93" w:rsidP="00F34F17">
      <w:pPr>
        <w:pStyle w:val="NormalWeb"/>
        <w:shd w:val="clear" w:color="auto" w:fill="FFFFFF"/>
        <w:spacing w:before="120" w:beforeAutospacing="0" w:after="120" w:afterAutospacing="0"/>
        <w:ind w:firstLine="720"/>
        <w:jc w:val="both"/>
        <w:rPr>
          <w:rFonts w:ascii="Arial" w:hAnsi="Arial" w:cs="Arial"/>
          <w:color w:val="000000"/>
          <w:sz w:val="18"/>
          <w:szCs w:val="18"/>
        </w:rPr>
      </w:pPr>
      <w:r w:rsidRPr="00080FD9">
        <w:rPr>
          <w:color w:val="000000"/>
          <w:sz w:val="28"/>
          <w:szCs w:val="28"/>
        </w:rPr>
        <w:t>Cơ quan, đơn vị căn cứ theo phân công nhiệm vụ, để thực hiện việc chi trả hỗ trợ cho người tham gia khắc phục dịch bệnh động vật theo quy định tại </w:t>
      </w:r>
      <w:bookmarkStart w:id="38" w:name="tc_10"/>
      <w:r w:rsidRPr="00BF6D4D">
        <w:rPr>
          <w:color w:val="000000"/>
          <w:sz w:val="28"/>
          <w:szCs w:val="28"/>
        </w:rPr>
        <w:t>điểm c khoản 3 Điều 8 Nghị định này</w:t>
      </w:r>
      <w:bookmarkEnd w:id="38"/>
      <w:r w:rsidRPr="00080FD9">
        <w:rPr>
          <w:color w:val="000000"/>
          <w:sz w:val="28"/>
          <w:szCs w:val="28"/>
        </w:rPr>
        <w:t> và pháp luật khác có liên quan</w:t>
      </w:r>
      <w:r>
        <w:rPr>
          <w:rFonts w:ascii="Arial" w:hAnsi="Arial" w:cs="Arial"/>
          <w:color w:val="000000"/>
          <w:sz w:val="18"/>
          <w:szCs w:val="18"/>
        </w:rPr>
        <w:t>.</w:t>
      </w:r>
    </w:p>
    <w:p w14:paraId="53331102" w14:textId="6D63FA9E" w:rsidR="009B4A7B" w:rsidRPr="00456B7D" w:rsidRDefault="00974586" w:rsidP="00F34F17">
      <w:pPr>
        <w:shd w:val="clear" w:color="auto" w:fill="FFFFFF"/>
        <w:spacing w:before="120" w:after="120" w:line="240" w:lineRule="auto"/>
        <w:ind w:firstLine="720"/>
        <w:jc w:val="both"/>
      </w:pPr>
      <w:r w:rsidRPr="00456B7D">
        <w:rPr>
          <w:color w:val="000000"/>
          <w:shd w:val="clear" w:color="auto" w:fill="FFFFFF"/>
        </w:rPr>
        <w:t>(Đ</w:t>
      </w:r>
      <w:r w:rsidR="00456B7D">
        <w:rPr>
          <w:color w:val="000000"/>
          <w:shd w:val="clear" w:color="auto" w:fill="FFFFFF"/>
        </w:rPr>
        <w:t>i</w:t>
      </w:r>
      <w:r w:rsidRPr="00456B7D">
        <w:rPr>
          <w:color w:val="000000"/>
          <w:shd w:val="clear" w:color="auto" w:fill="FFFFFF"/>
        </w:rPr>
        <w:t>ểm c khoản 3 Điều 8 Nghị định:  Các cơ quan, đơn vị phân công, huy động người tham gia khắc phục dịch bệnh động vật theo quy định tại </w:t>
      </w:r>
      <w:bookmarkStart w:id="39" w:name="tc_7"/>
      <w:r w:rsidRPr="00BF6D4D">
        <w:rPr>
          <w:color w:val="000000"/>
          <w:shd w:val="clear" w:color="auto" w:fill="FFFFFF"/>
        </w:rPr>
        <w:t xml:space="preserve">khoản 2 </w:t>
      </w:r>
      <w:r w:rsidRPr="00BF6D4D">
        <w:rPr>
          <w:color w:val="000000"/>
          <w:shd w:val="clear" w:color="auto" w:fill="FFFFFF"/>
        </w:rPr>
        <w:lastRenderedPageBreak/>
        <w:t>Điều 7 Nghị định này</w:t>
      </w:r>
      <w:bookmarkEnd w:id="39"/>
      <w:r w:rsidRPr="00456B7D">
        <w:rPr>
          <w:color w:val="000000"/>
          <w:shd w:val="clear" w:color="auto" w:fill="FFFFFF"/>
        </w:rPr>
        <w:t> sử dụng dự toán được cấp có thẩm quyền giao để hỗ trợ người của cơ quan, đơn vị mình tham gia khắc phục dịch bệnh động vật.)</w:t>
      </w:r>
      <w:r w:rsidR="0007265E">
        <w:rPr>
          <w:color w:val="000000"/>
          <w:shd w:val="clear" w:color="auto" w:fill="FFFFFF"/>
        </w:rPr>
        <w:t>.</w:t>
      </w:r>
    </w:p>
    <w:p w14:paraId="55A885DF" w14:textId="0E1B851A" w:rsidR="009D5B9C" w:rsidRPr="009D5B9C" w:rsidRDefault="009D5B9C" w:rsidP="00F34F17">
      <w:pPr>
        <w:shd w:val="clear" w:color="auto" w:fill="FFFFFF"/>
        <w:spacing w:before="120" w:after="120" w:line="240" w:lineRule="auto"/>
        <w:ind w:firstLine="720"/>
        <w:jc w:val="both"/>
        <w:rPr>
          <w:rFonts w:eastAsia="Times New Roman"/>
          <w:color w:val="000000"/>
        </w:rPr>
      </w:pPr>
      <w:r w:rsidRPr="0007265E">
        <w:rPr>
          <w:rFonts w:eastAsia="Times New Roman"/>
          <w:color w:val="000000"/>
        </w:rPr>
        <w:t>C</w:t>
      </w:r>
      <w:r w:rsidRPr="009D5B9C">
        <w:rPr>
          <w:rFonts w:eastAsia="Times New Roman"/>
          <w:color w:val="000000"/>
        </w:rPr>
        <w:t>ăn cứ khả năng cân đối ngân sách, các nguồn tài chính hợp pháp khác, đặc điểm sản xuất và thực tế tại địa phương, quy định của pháp luật về tổ chức chính quyền địa phương và pháp luật về ngân sách nhà nước, Ủy ban nhân dân cấp tỉnh trình Hội đồng nhân dân cùng cấp quyết định:</w:t>
      </w:r>
    </w:p>
    <w:p w14:paraId="3D249FE4" w14:textId="77777777" w:rsidR="009D5B9C" w:rsidRPr="009D5B9C" w:rsidRDefault="009D5B9C" w:rsidP="00F34F17">
      <w:pPr>
        <w:shd w:val="clear" w:color="auto" w:fill="FFFFFF"/>
        <w:spacing w:before="120" w:after="120" w:line="240" w:lineRule="auto"/>
        <w:ind w:firstLine="720"/>
        <w:jc w:val="both"/>
        <w:rPr>
          <w:rFonts w:eastAsia="Times New Roman"/>
          <w:color w:val="000000"/>
        </w:rPr>
      </w:pPr>
      <w:r w:rsidRPr="009D5B9C">
        <w:rPr>
          <w:rFonts w:eastAsia="Times New Roman"/>
          <w:color w:val="000000"/>
        </w:rPr>
        <w:t>a) Mức hỗ trợ đối với động vật, sản phẩm động vật khác chưa được quy định tại </w:t>
      </w:r>
      <w:bookmarkStart w:id="40" w:name="tc_12"/>
      <w:r w:rsidRPr="00BF6D4D">
        <w:rPr>
          <w:rFonts w:eastAsia="Times New Roman"/>
          <w:color w:val="000000"/>
        </w:rPr>
        <w:t>Điều 6 Nghị định này</w:t>
      </w:r>
      <w:bookmarkEnd w:id="40"/>
      <w:r w:rsidRPr="009D5B9C">
        <w:rPr>
          <w:rFonts w:eastAsia="Times New Roman"/>
          <w:color w:val="000000"/>
        </w:rPr>
        <w:t>;</w:t>
      </w:r>
    </w:p>
    <w:p w14:paraId="4116CC8A" w14:textId="77777777" w:rsidR="009D5B9C" w:rsidRPr="009D5B9C" w:rsidRDefault="009D5B9C" w:rsidP="00F34F17">
      <w:pPr>
        <w:shd w:val="clear" w:color="auto" w:fill="FFFFFF"/>
        <w:spacing w:before="120" w:after="120" w:line="240" w:lineRule="auto"/>
        <w:ind w:firstLine="720"/>
        <w:jc w:val="both"/>
        <w:rPr>
          <w:rFonts w:eastAsia="Times New Roman"/>
          <w:color w:val="000000"/>
        </w:rPr>
      </w:pPr>
      <w:r w:rsidRPr="009D5B9C">
        <w:rPr>
          <w:rFonts w:eastAsia="Times New Roman"/>
          <w:color w:val="000000"/>
        </w:rPr>
        <w:t>b) Mức hỗ trợ đối với động vật, sản phẩm động vật quy định tại </w:t>
      </w:r>
      <w:bookmarkStart w:id="41" w:name="tc_13"/>
      <w:r w:rsidRPr="00BF6D4D">
        <w:rPr>
          <w:rFonts w:eastAsia="Times New Roman"/>
          <w:color w:val="000000"/>
        </w:rPr>
        <w:t>Điều 6 Nghị định này</w:t>
      </w:r>
      <w:bookmarkEnd w:id="41"/>
      <w:r w:rsidRPr="009D5B9C">
        <w:rPr>
          <w:rFonts w:eastAsia="Times New Roman"/>
          <w:color w:val="000000"/>
        </w:rPr>
        <w:t> cho phù hợp với thực tế địa phương nhưng tối đa không vượt quá 1,5 lần mức hỗ trợ quy định tại Nghị định này;</w:t>
      </w:r>
    </w:p>
    <w:p w14:paraId="22B19464" w14:textId="77777777" w:rsidR="009D5B9C" w:rsidRPr="009D5B9C" w:rsidRDefault="009D5B9C" w:rsidP="00F34F17">
      <w:pPr>
        <w:shd w:val="clear" w:color="auto" w:fill="FFFFFF"/>
        <w:spacing w:before="120" w:after="120" w:line="240" w:lineRule="auto"/>
        <w:ind w:firstLine="720"/>
        <w:jc w:val="both"/>
        <w:rPr>
          <w:rFonts w:eastAsia="Times New Roman"/>
          <w:color w:val="000000"/>
        </w:rPr>
      </w:pPr>
      <w:r w:rsidRPr="009D5B9C">
        <w:rPr>
          <w:rFonts w:eastAsia="Times New Roman"/>
          <w:color w:val="000000"/>
        </w:rPr>
        <w:t>c) Hỗ trợ đối với doanh nghiệp nhỏ và vừa theo mức hỗ trợ quy định tại Nghị định này;</w:t>
      </w:r>
    </w:p>
    <w:p w14:paraId="11967408" w14:textId="77777777" w:rsidR="009D5B9C" w:rsidRPr="009D5B9C" w:rsidRDefault="009D5B9C" w:rsidP="00F34F17">
      <w:pPr>
        <w:shd w:val="clear" w:color="auto" w:fill="FFFFFF"/>
        <w:spacing w:before="120" w:after="120" w:line="240" w:lineRule="auto"/>
        <w:ind w:firstLine="720"/>
        <w:jc w:val="both"/>
        <w:rPr>
          <w:rFonts w:eastAsia="Times New Roman"/>
          <w:color w:val="000000"/>
        </w:rPr>
      </w:pPr>
      <w:r w:rsidRPr="009D5B9C">
        <w:rPr>
          <w:rFonts w:eastAsia="Times New Roman"/>
          <w:color w:val="000000"/>
        </w:rPr>
        <w:t>d) Mức hỗ trợ cho người tham gia khắc phục dịch bệnh động vật trên địa bàn phù hợp với thực tế địa phương nhưng tối đa không vượt quá 02 lần mức hỗ trợ quy định tại </w:t>
      </w:r>
      <w:bookmarkStart w:id="42" w:name="tc_14"/>
      <w:r w:rsidRPr="00BF6D4D">
        <w:rPr>
          <w:rFonts w:eastAsia="Times New Roman"/>
          <w:color w:val="000000"/>
        </w:rPr>
        <w:t>Điều 7 Nghị định này</w:t>
      </w:r>
      <w:bookmarkEnd w:id="42"/>
      <w:r w:rsidRPr="009D5B9C">
        <w:rPr>
          <w:rFonts w:eastAsia="Times New Roman"/>
          <w:color w:val="000000"/>
        </w:rPr>
        <w:t>.</w:t>
      </w:r>
    </w:p>
    <w:p w14:paraId="0250EF5B" w14:textId="1960642E" w:rsidR="00D743F3" w:rsidRDefault="0007265E" w:rsidP="00F34F17">
      <w:pPr>
        <w:shd w:val="clear" w:color="auto" w:fill="FFFFFF"/>
        <w:spacing w:before="120" w:after="120" w:line="240" w:lineRule="auto"/>
        <w:ind w:firstLine="720"/>
        <w:jc w:val="both"/>
        <w:textAlignment w:val="baseline"/>
        <w:rPr>
          <w:rFonts w:eastAsia="Times New Roman"/>
          <w:b/>
          <w:bCs/>
          <w:color w:val="000000"/>
        </w:rPr>
      </w:pPr>
      <w:r w:rsidRPr="0007265E">
        <w:rPr>
          <w:rFonts w:eastAsia="Times New Roman"/>
          <w:b/>
          <w:bCs/>
          <w:color w:val="000000"/>
        </w:rPr>
        <w:t>I</w:t>
      </w:r>
      <w:r>
        <w:rPr>
          <w:rFonts w:eastAsia="Times New Roman"/>
          <w:b/>
          <w:bCs/>
          <w:color w:val="000000"/>
        </w:rPr>
        <w:t>II</w:t>
      </w:r>
      <w:r w:rsidRPr="0007265E">
        <w:rPr>
          <w:rFonts w:eastAsia="Times New Roman"/>
          <w:b/>
          <w:bCs/>
          <w:color w:val="000000"/>
        </w:rPr>
        <w:t>.</w:t>
      </w:r>
      <w:r w:rsidR="008A0C7F">
        <w:rPr>
          <w:rFonts w:eastAsia="Times New Roman"/>
          <w:b/>
          <w:bCs/>
          <w:color w:val="000000"/>
        </w:rPr>
        <w:t xml:space="preserve"> Nghị định số 106/2025/NĐ-CP ng</w:t>
      </w:r>
      <w:r w:rsidR="00191E29">
        <w:rPr>
          <w:rFonts w:eastAsia="Times New Roman"/>
          <w:b/>
          <w:bCs/>
          <w:color w:val="000000"/>
        </w:rPr>
        <w:t>ày 15 tháng 5 năm 2025 của Chính phủ</w:t>
      </w:r>
      <w:r w:rsidR="008A0C7F">
        <w:rPr>
          <w:rFonts w:eastAsia="Times New Roman"/>
          <w:b/>
          <w:bCs/>
          <w:color w:val="000000"/>
        </w:rPr>
        <w:t xml:space="preserve"> quy định xử phạt vi phạm hành chính trong phòng cháy, chữa cháy và cứu nạn cứu hộ</w:t>
      </w:r>
    </w:p>
    <w:p w14:paraId="13FD4430" w14:textId="6D353D35" w:rsidR="00191E29" w:rsidRDefault="00191E29" w:rsidP="00F34F17">
      <w:pPr>
        <w:shd w:val="clear" w:color="auto" w:fill="FFFFFF"/>
        <w:spacing w:before="120" w:after="120" w:line="240" w:lineRule="auto"/>
        <w:ind w:firstLine="720"/>
        <w:jc w:val="both"/>
        <w:textAlignment w:val="baseline"/>
        <w:rPr>
          <w:rFonts w:eastAsia="Times New Roman"/>
          <w:color w:val="000000"/>
        </w:rPr>
      </w:pPr>
      <w:r>
        <w:rPr>
          <w:rFonts w:eastAsia="Times New Roman"/>
          <w:color w:val="000000"/>
        </w:rPr>
        <w:t>Nghị định này có hiệu lực thi hành từ ngày 01 tháng 7 năm 2025.</w:t>
      </w:r>
    </w:p>
    <w:p w14:paraId="26E6710B" w14:textId="3B0FF6FD" w:rsidR="00191E29" w:rsidRDefault="00191E29" w:rsidP="00F34F17">
      <w:pPr>
        <w:shd w:val="clear" w:color="auto" w:fill="FFFFFF"/>
        <w:spacing w:before="120" w:after="120" w:line="240" w:lineRule="auto"/>
        <w:ind w:firstLine="720"/>
        <w:jc w:val="both"/>
        <w:textAlignment w:val="baseline"/>
        <w:rPr>
          <w:rFonts w:eastAsia="Times New Roman"/>
          <w:color w:val="000000"/>
        </w:rPr>
      </w:pPr>
      <w:r>
        <w:rPr>
          <w:rFonts w:eastAsia="Times New Roman"/>
          <w:color w:val="000000"/>
        </w:rPr>
        <w:t>Nghị định b</w:t>
      </w:r>
      <w:r w:rsidRPr="00191E29">
        <w:rPr>
          <w:rFonts w:eastAsia="Times New Roman"/>
          <w:color w:val="000000"/>
        </w:rPr>
        <w:t>ãi bỏ </w:t>
      </w:r>
      <w:bookmarkStart w:id="43" w:name="dc_13"/>
      <w:r w:rsidRPr="00191E29">
        <w:rPr>
          <w:rFonts w:eastAsia="Times New Roman"/>
          <w:color w:val="000000"/>
        </w:rPr>
        <w:t>mục 3 của Chương II Nghị định số 144/2021/NĐ-CP</w:t>
      </w:r>
      <w:bookmarkEnd w:id="43"/>
      <w:r w:rsidRPr="00191E29">
        <w:rPr>
          <w:rFonts w:eastAsia="Times New Roman"/>
          <w:color w:val="000000"/>
        </w:rPr>
        <w:t> ngày 31 tháng 12 năm 2021 của Chính phủ quy định xử phạt vi phạm hành chính trong lĩnh vực an ninh, trật tự, an toàn xã hội; phòng, chống tệ nạn xã hội; phòng cháy và chữa cháy; cứu nạn, cứu hộ; phòng, chống bạo lực gia đình.</w:t>
      </w:r>
    </w:p>
    <w:p w14:paraId="093CC036" w14:textId="7FD28D12" w:rsidR="00702BF0" w:rsidRPr="00702BF0" w:rsidRDefault="00191E29" w:rsidP="00F34F17">
      <w:pPr>
        <w:shd w:val="clear" w:color="auto" w:fill="FFFFFF"/>
        <w:spacing w:before="120" w:after="120" w:line="240" w:lineRule="auto"/>
        <w:ind w:firstLine="720"/>
        <w:jc w:val="both"/>
        <w:textAlignment w:val="baseline"/>
        <w:rPr>
          <w:rFonts w:eastAsia="Times New Roman"/>
          <w:color w:val="000000"/>
        </w:rPr>
      </w:pPr>
      <w:bookmarkStart w:id="44" w:name="dieu_38"/>
      <w:r w:rsidRPr="00191E29">
        <w:rPr>
          <w:rFonts w:eastAsia="Times New Roman"/>
          <w:color w:val="000000"/>
        </w:rPr>
        <w:t>Nghị định sửa đổi, bổ sung một số điều của Nghị định số </w:t>
      </w:r>
      <w:bookmarkEnd w:id="44"/>
      <w:r w:rsidRPr="00191E29">
        <w:rPr>
          <w:rFonts w:eastAsia="Times New Roman"/>
          <w:color w:val="000000"/>
        </w:rPr>
        <w:fldChar w:fldCharType="begin"/>
      </w:r>
      <w:r w:rsidRPr="00191E29">
        <w:rPr>
          <w:rFonts w:eastAsia="Times New Roman"/>
          <w:color w:val="000000"/>
        </w:rPr>
        <w:instrText>HYPERLINK "https://thuvienphapluat.vn/van-ban/vi-pham-hanh-chinh/nghi-dinh-119-2017-nd-cp-xu-phat-vi-pham-hanh-chinh-trong-linh-vuc-tieu-chuan-do-luong-343705.aspx" \o "Nghị định 119/2017/NĐ-CP" \t "_blank"</w:instrText>
      </w:r>
      <w:r w:rsidRPr="00191E29">
        <w:rPr>
          <w:rFonts w:eastAsia="Times New Roman"/>
          <w:color w:val="000000"/>
        </w:rPr>
        <w:fldChar w:fldCharType="separate"/>
      </w:r>
      <w:r w:rsidRPr="00BF6D4D">
        <w:rPr>
          <w:color w:val="000000"/>
        </w:rPr>
        <w:t>119/2017/NĐ-CP</w:t>
      </w:r>
      <w:r w:rsidRPr="00191E29">
        <w:rPr>
          <w:rFonts w:eastAsia="Times New Roman"/>
          <w:color w:val="000000"/>
        </w:rPr>
        <w:fldChar w:fldCharType="end"/>
      </w:r>
      <w:r w:rsidRPr="00191E29">
        <w:rPr>
          <w:rFonts w:eastAsia="Times New Roman"/>
          <w:color w:val="000000"/>
        </w:rPr>
        <w:t> ngày 01 tháng 11 năm 2017 của Chính phủ quy định về xử phạt vi phạm hành chính trong lĩnh vực tiêu chuẩn, đo lường và chất lượng sản phẩm, hàng hóa (đã được sửa đổi, bổ sung bằng Nghị định số </w:t>
      </w:r>
      <w:hyperlink r:id="rId7" w:tgtFrame="_blank" w:tooltip="Nghị định 126/2021/NĐ-CP" w:history="1">
        <w:r w:rsidRPr="00BF6D4D">
          <w:rPr>
            <w:color w:val="000000"/>
          </w:rPr>
          <w:t>126/2021/NĐ-CP</w:t>
        </w:r>
      </w:hyperlink>
      <w:r w:rsidRPr="00191E29">
        <w:rPr>
          <w:rFonts w:eastAsia="Times New Roman"/>
          <w:color w:val="000000"/>
        </w:rPr>
        <w:t>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r w:rsidR="00702BF0">
        <w:rPr>
          <w:rFonts w:eastAsia="Times New Roman"/>
          <w:color w:val="000000"/>
        </w:rPr>
        <w:t xml:space="preserve">, </w:t>
      </w:r>
    </w:p>
    <w:p w14:paraId="5FA8D292" w14:textId="77777777" w:rsidR="003F05B2" w:rsidRPr="00DB49A8" w:rsidRDefault="003F05B2" w:rsidP="00F34F17">
      <w:pPr>
        <w:spacing w:before="120" w:after="120" w:line="240" w:lineRule="auto"/>
        <w:ind w:firstLine="720"/>
        <w:jc w:val="both"/>
        <w:textAlignment w:val="baseline"/>
        <w:rPr>
          <w:rFonts w:eastAsia="Times New Roman"/>
          <w:color w:val="000000"/>
        </w:rPr>
      </w:pPr>
      <w:bookmarkStart w:id="45" w:name="dieu_1"/>
      <w:r w:rsidRPr="00DB49A8">
        <w:rPr>
          <w:rFonts w:eastAsia="Times New Roman"/>
          <w:color w:val="000000"/>
        </w:rPr>
        <w:t>Nghị định có điều khoản chuyển tiếp.</w:t>
      </w:r>
    </w:p>
    <w:p w14:paraId="4A9DA95D" w14:textId="3776B274" w:rsidR="00702BF0" w:rsidRPr="00DB49A8" w:rsidRDefault="00702BF0" w:rsidP="00F34F17">
      <w:pPr>
        <w:spacing w:before="120" w:after="120" w:line="240" w:lineRule="auto"/>
        <w:ind w:firstLine="720"/>
        <w:jc w:val="both"/>
        <w:textAlignment w:val="baseline"/>
        <w:rPr>
          <w:rFonts w:eastAsia="Times New Roman"/>
          <w:color w:val="000000"/>
        </w:rPr>
      </w:pPr>
      <w:r w:rsidRPr="00DB49A8">
        <w:rPr>
          <w:rFonts w:eastAsia="Times New Roman"/>
          <w:color w:val="000000"/>
        </w:rPr>
        <w:t>Một số nội dung cơ bản:</w:t>
      </w:r>
    </w:p>
    <w:p w14:paraId="4954A287" w14:textId="183DC0C9" w:rsidR="00D758D0" w:rsidRPr="00D758D0" w:rsidRDefault="00D758D0" w:rsidP="00F34F17">
      <w:pPr>
        <w:spacing w:before="120" w:after="120" w:line="240" w:lineRule="auto"/>
        <w:ind w:firstLine="720"/>
        <w:jc w:val="both"/>
        <w:textAlignment w:val="baseline"/>
        <w:rPr>
          <w:rFonts w:eastAsia="Times New Roman"/>
          <w:i/>
          <w:iCs/>
          <w:color w:val="000000"/>
        </w:rPr>
      </w:pPr>
      <w:r w:rsidRPr="00D758D0">
        <w:rPr>
          <w:rFonts w:eastAsia="Times New Roman"/>
          <w:i/>
          <w:iCs/>
          <w:color w:val="000000"/>
        </w:rPr>
        <w:t>Về quy định chung:</w:t>
      </w:r>
    </w:p>
    <w:p w14:paraId="2DC8656F" w14:textId="317AA690"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b/>
          <w:bCs/>
          <w:color w:val="000000"/>
        </w:rPr>
        <w:t>Điều 1. Phạm vi điều chỉnh</w:t>
      </w:r>
      <w:bookmarkEnd w:id="45"/>
    </w:p>
    <w:p w14:paraId="7BE8152F"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 xml:space="preserve">1. Nghị định này quy định xử phạt vi phạm hành chính trong lĩnh vực phòng cháy, chữa cháy và cứu nạn, cứu hộ, bao gồm: hành vi vi phạm hành chính, hình thức, mức xử phạt, biện pháp khắc phục hậu quả đối với từng hành vi vi phạm </w:t>
      </w:r>
      <w:r w:rsidRPr="00191E29">
        <w:rPr>
          <w:rFonts w:eastAsia="Times New Roman"/>
          <w:color w:val="000000"/>
        </w:rPr>
        <w:lastRenderedPageBreak/>
        <w:t>hành chính, thẩm quyền lập biên bản, thẩm quyền xử phạt, mức phạt tiền cụ thể theo từng chức danh đối với hành vi vi phạm hành chính trong lĩnh vực phòng cháy, chữa cháy và cứu nạn, cứu hộ.</w:t>
      </w:r>
    </w:p>
    <w:p w14:paraId="11819F51"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2. Các hành vi vi phạm hành chính trong lĩnh vực quản lý nhà nước khác liên quan đến lĩnh vực phòng cháy, chữa cháy và cứu nạn, cứu hộ mà không quy định tại Nghị định này thì áp dụng quy định tại các Nghị định quy định về xử phạt vi phạm hành chính trong các lĩnh vực đó để xử phạt.</w:t>
      </w:r>
    </w:p>
    <w:p w14:paraId="34C9A7FD"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 xml:space="preserve">3. Đối với các hành vi vi phạm về phòng cháy, chữa cháy rừng thực hiện theo quy định tại Nghị định quy định xử phạt vi phạm hành chính trong lĩnh vực lâm nghiệp. Trường hợp các hành vi vi phạm hành chính về phòng cháy, chữa cháy rừng không được quy định tại Nghị định quy định xử phạt vi phạm hành </w:t>
      </w:r>
      <w:r w:rsidRPr="000A02BF">
        <w:rPr>
          <w:rFonts w:eastAsia="Times New Roman"/>
          <w:color w:val="000000"/>
          <w:spacing w:val="-8"/>
        </w:rPr>
        <w:t>chính trong lĩnh vực lâm nghiệp thì thực hiện xử phạt theo quy định tại Nghị định này.</w:t>
      </w:r>
    </w:p>
    <w:p w14:paraId="3A4BA9EC" w14:textId="1D77434F" w:rsidR="00191E29" w:rsidRPr="00191E29" w:rsidRDefault="00191E29" w:rsidP="00F34F17">
      <w:pPr>
        <w:spacing w:before="120" w:after="120" w:line="240" w:lineRule="auto"/>
        <w:ind w:firstLine="720"/>
        <w:jc w:val="both"/>
        <w:textAlignment w:val="baseline"/>
        <w:rPr>
          <w:rFonts w:eastAsia="Times New Roman"/>
          <w:color w:val="000000"/>
        </w:rPr>
      </w:pPr>
      <w:bookmarkStart w:id="46" w:name="dieu_2"/>
      <w:r w:rsidRPr="00191E29">
        <w:rPr>
          <w:rFonts w:eastAsia="Times New Roman"/>
          <w:b/>
          <w:bCs/>
          <w:color w:val="000000"/>
        </w:rPr>
        <w:t>Điều 2. Đối tượng áp dụng</w:t>
      </w:r>
      <w:bookmarkEnd w:id="46"/>
    </w:p>
    <w:p w14:paraId="03C28F77"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1. Cá nhân, tổ chức Việt Nam; cá nhân, tổ chức nước ngoài có hành vi vi phạm hành chính trong lĩnh vực phòng cháy, chữa cháy và cứu nạn, cứu hộ trong phạm vi lãnh thổ, vùng nội thủy, lãnh hải,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chủ nghĩa Việt Nam là thành viên có quy định khác.</w:t>
      </w:r>
    </w:p>
    <w:p w14:paraId="5A067BB4"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2. Tổ chức quy định tại khoản 1 Điều này bao gồm:</w:t>
      </w:r>
    </w:p>
    <w:p w14:paraId="45C4A06D"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a) Tổ chức kinh tế được thành lập theo quy định của </w:t>
      </w:r>
      <w:bookmarkStart w:id="47" w:name="tvpllink_vschxswiyw"/>
      <w:r w:rsidRPr="00191E29">
        <w:rPr>
          <w:rFonts w:eastAsia="Times New Roman"/>
          <w:color w:val="000000"/>
        </w:rPr>
        <w:fldChar w:fldCharType="begin"/>
      </w:r>
      <w:r w:rsidRPr="00191E29">
        <w:rPr>
          <w:rFonts w:eastAsia="Times New Roman"/>
          <w:color w:val="000000"/>
        </w:rPr>
        <w:instrText>HYPERLINK "https://thuvienphapluat.vn/van-ban/Doanh-nghiep/Luat-Doanh-nghiep-so-59-2020-QH14-427301.aspx" \t "_blank"</w:instrText>
      </w:r>
      <w:r w:rsidRPr="00191E29">
        <w:rPr>
          <w:rFonts w:eastAsia="Times New Roman"/>
          <w:color w:val="000000"/>
        </w:rPr>
        <w:fldChar w:fldCharType="separate"/>
      </w:r>
      <w:r w:rsidRPr="00BF6D4D">
        <w:rPr>
          <w:color w:val="000000"/>
        </w:rPr>
        <w:t>Luật Doanh nghiệp</w:t>
      </w:r>
      <w:r w:rsidRPr="00191E29">
        <w:rPr>
          <w:rFonts w:eastAsia="Times New Roman"/>
          <w:color w:val="000000"/>
        </w:rPr>
        <w:fldChar w:fldCharType="end"/>
      </w:r>
      <w:bookmarkEnd w:id="47"/>
      <w:r w:rsidRPr="00191E29">
        <w:rPr>
          <w:rFonts w:eastAsia="Times New Roman"/>
          <w:color w:val="000000"/>
        </w:rPr>
        <w:t> gồm: Doanh nghiệp tư nhân, công ty cổ phần, công ty trách nhiệm hữu hạn, công ty hợp danh và các đơn vị phụ thuộc doanh nghiệp;</w:t>
      </w:r>
    </w:p>
    <w:p w14:paraId="234B4EFD"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b) Tổ chức kinh tế được thành lập theo quy định của </w:t>
      </w:r>
      <w:bookmarkStart w:id="48" w:name="tvpllink_vkhttfmgzy"/>
      <w:r w:rsidRPr="00191E29">
        <w:rPr>
          <w:rFonts w:eastAsia="Times New Roman"/>
          <w:color w:val="000000"/>
        </w:rPr>
        <w:fldChar w:fldCharType="begin"/>
      </w:r>
      <w:r w:rsidRPr="00191E29">
        <w:rPr>
          <w:rFonts w:eastAsia="Times New Roman"/>
          <w:color w:val="000000"/>
        </w:rPr>
        <w:instrText>HYPERLINK "https://thuvienphapluat.vn/van-ban/Doanh-nghiep/Luat-Hop-tac-xa-2023-17-2023-QH15-499239.aspx" \t "_blank"</w:instrText>
      </w:r>
      <w:r w:rsidRPr="00191E29">
        <w:rPr>
          <w:rFonts w:eastAsia="Times New Roman"/>
          <w:color w:val="000000"/>
        </w:rPr>
        <w:fldChar w:fldCharType="separate"/>
      </w:r>
      <w:r w:rsidRPr="00BF6D4D">
        <w:rPr>
          <w:color w:val="000000"/>
        </w:rPr>
        <w:t>Luật Hợp tác xã</w:t>
      </w:r>
      <w:r w:rsidRPr="00191E29">
        <w:rPr>
          <w:rFonts w:eastAsia="Times New Roman"/>
          <w:color w:val="000000"/>
        </w:rPr>
        <w:fldChar w:fldCharType="end"/>
      </w:r>
      <w:bookmarkEnd w:id="48"/>
      <w:r w:rsidRPr="00191E29">
        <w:rPr>
          <w:rFonts w:eastAsia="Times New Roman"/>
          <w:color w:val="000000"/>
        </w:rPr>
        <w:t> gồm: Hợp tác xã, liên hiệp hợp tác xã, tổ hợp tác và các đơn vị phụ thuộc Hợp tác xã;</w:t>
      </w:r>
    </w:p>
    <w:p w14:paraId="1B220E23"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c) Tổ chức được thành lập theo quy định của </w:t>
      </w:r>
      <w:bookmarkStart w:id="49" w:name="tvpllink_gwozgqnrqo"/>
      <w:r w:rsidRPr="00191E29">
        <w:rPr>
          <w:rFonts w:eastAsia="Times New Roman"/>
          <w:color w:val="000000"/>
        </w:rPr>
        <w:fldChar w:fldCharType="begin"/>
      </w:r>
      <w:r w:rsidRPr="00191E29">
        <w:rPr>
          <w:rFonts w:eastAsia="Times New Roman"/>
          <w:color w:val="000000"/>
        </w:rPr>
        <w:instrText>HYPERLINK "https://thuvienphapluat.vn/van-ban/Doanh-nghiep/Luat-Dau-tu-so-61-2020-QH14-321051.aspx" \t "_blank"</w:instrText>
      </w:r>
      <w:r w:rsidRPr="00191E29">
        <w:rPr>
          <w:rFonts w:eastAsia="Times New Roman"/>
          <w:color w:val="000000"/>
        </w:rPr>
        <w:fldChar w:fldCharType="separate"/>
      </w:r>
      <w:r w:rsidRPr="00BF6D4D">
        <w:rPr>
          <w:color w:val="000000"/>
        </w:rPr>
        <w:t>Luật Đầu tư</w:t>
      </w:r>
      <w:r w:rsidRPr="00191E29">
        <w:rPr>
          <w:rFonts w:eastAsia="Times New Roman"/>
          <w:color w:val="000000"/>
        </w:rPr>
        <w:fldChar w:fldCharType="end"/>
      </w:r>
      <w:bookmarkEnd w:id="49"/>
      <w:r w:rsidRPr="00191E29">
        <w:rPr>
          <w:rFonts w:eastAsia="Times New Roman"/>
          <w:color w:val="000000"/>
        </w:rPr>
        <w:t> gồm: Nhà đầu tư trong nước, nhà đầu tư nước ngoài (trừ cá nhân) và tổ chức kinh tế có vốn đầu tư nước ngoài;</w:t>
      </w:r>
    </w:p>
    <w:p w14:paraId="04852079"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d) Tổ chức được thành lập theo quy định của </w:t>
      </w:r>
      <w:bookmarkStart w:id="50" w:name="tvpllink_sgctcrmrar"/>
      <w:r w:rsidRPr="00191E29">
        <w:rPr>
          <w:rFonts w:eastAsia="Times New Roman"/>
          <w:color w:val="000000"/>
        </w:rPr>
        <w:fldChar w:fldCharType="begin"/>
      </w:r>
      <w:r w:rsidRPr="00191E29">
        <w:rPr>
          <w:rFonts w:eastAsia="Times New Roman"/>
          <w:color w:val="000000"/>
        </w:rPr>
        <w:instrText>HYPERLINK "https://thuvienphapluat.vn/van-ban/Thuong-mai/Luat-Thuong-mai-2005-36-2005-QH11-2633.aspx" \t "_blank"</w:instrText>
      </w:r>
      <w:r w:rsidRPr="00191E29">
        <w:rPr>
          <w:rFonts w:eastAsia="Times New Roman"/>
          <w:color w:val="000000"/>
        </w:rPr>
        <w:fldChar w:fldCharType="separate"/>
      </w:r>
      <w:r w:rsidRPr="00BF6D4D">
        <w:rPr>
          <w:color w:val="000000"/>
        </w:rPr>
        <w:t>Luật Thương mại</w:t>
      </w:r>
      <w:r w:rsidRPr="00191E29">
        <w:rPr>
          <w:rFonts w:eastAsia="Times New Roman"/>
          <w:color w:val="000000"/>
        </w:rPr>
        <w:fldChar w:fldCharType="end"/>
      </w:r>
      <w:bookmarkEnd w:id="50"/>
      <w:r w:rsidRPr="00191E29">
        <w:rPr>
          <w:rFonts w:eastAsia="Times New Roman"/>
          <w:color w:val="000000"/>
        </w:rPr>
        <w:t>;</w:t>
      </w:r>
    </w:p>
    <w:p w14:paraId="023B6793" w14:textId="77777777" w:rsidR="00191E29" w:rsidRPr="00191E29" w:rsidRDefault="00191E29" w:rsidP="00F34F17">
      <w:pPr>
        <w:spacing w:before="120" w:after="120" w:line="240" w:lineRule="auto"/>
        <w:ind w:firstLine="720"/>
        <w:jc w:val="both"/>
        <w:textAlignment w:val="baseline"/>
        <w:rPr>
          <w:rFonts w:eastAsia="Times New Roman"/>
          <w:color w:val="000000"/>
        </w:rPr>
      </w:pPr>
      <w:r w:rsidRPr="00191E29">
        <w:rPr>
          <w:rFonts w:eastAsia="Times New Roman"/>
          <w:color w:val="000000"/>
        </w:rPr>
        <w:t>đ) Tổ chức chính trị, tổ chức chính trị - xã hội, tổ chức xã hội, tổ chức xã hội - nghề nghiệp;</w:t>
      </w:r>
    </w:p>
    <w:p w14:paraId="3C012CEC" w14:textId="77777777" w:rsidR="00191E29" w:rsidRPr="00124ACC" w:rsidRDefault="00191E29" w:rsidP="00F34F17">
      <w:pPr>
        <w:spacing w:before="120" w:after="120" w:line="240" w:lineRule="auto"/>
        <w:ind w:firstLine="720"/>
        <w:jc w:val="both"/>
        <w:textAlignment w:val="baseline"/>
        <w:rPr>
          <w:rFonts w:eastAsia="Times New Roman"/>
          <w:color w:val="000000"/>
          <w:lang w:val="fr-FR"/>
        </w:rPr>
      </w:pPr>
      <w:r w:rsidRPr="00124ACC">
        <w:rPr>
          <w:rFonts w:eastAsia="Times New Roman"/>
          <w:color w:val="000000"/>
          <w:lang w:val="fr-FR"/>
        </w:rPr>
        <w:t>e) Cơ quan nhà nước;</w:t>
      </w:r>
    </w:p>
    <w:p w14:paraId="14252E42" w14:textId="77777777" w:rsidR="00191E29" w:rsidRPr="00124ACC" w:rsidRDefault="00191E29" w:rsidP="00F34F17">
      <w:pPr>
        <w:spacing w:before="120" w:after="120" w:line="240" w:lineRule="auto"/>
        <w:ind w:firstLine="720"/>
        <w:jc w:val="both"/>
        <w:textAlignment w:val="baseline"/>
        <w:rPr>
          <w:rFonts w:eastAsia="Times New Roman"/>
          <w:color w:val="000000"/>
          <w:lang w:val="fr-FR"/>
        </w:rPr>
      </w:pPr>
      <w:r w:rsidRPr="00124ACC">
        <w:rPr>
          <w:rFonts w:eastAsia="Times New Roman"/>
          <w:color w:val="000000"/>
          <w:lang w:val="fr-FR"/>
        </w:rPr>
        <w:t>g) Đơn vị sự nghiệp;</w:t>
      </w:r>
    </w:p>
    <w:p w14:paraId="716C6042" w14:textId="77777777" w:rsidR="00191E29" w:rsidRPr="00124ACC" w:rsidRDefault="00191E29" w:rsidP="00F34F17">
      <w:pPr>
        <w:spacing w:before="120" w:after="120" w:line="240" w:lineRule="auto"/>
        <w:ind w:firstLine="720"/>
        <w:jc w:val="both"/>
        <w:textAlignment w:val="baseline"/>
        <w:rPr>
          <w:rFonts w:eastAsia="Times New Roman"/>
          <w:color w:val="000000"/>
          <w:lang w:val="fr-FR"/>
        </w:rPr>
      </w:pPr>
      <w:r w:rsidRPr="00124ACC">
        <w:rPr>
          <w:rFonts w:eastAsia="Times New Roman"/>
          <w:color w:val="000000"/>
          <w:lang w:val="fr-FR"/>
        </w:rPr>
        <w:t>h) Ban Quản trị nhà chung cư hoạt động theo mô hình ban quản trị, có tư cách pháp nhân;</w:t>
      </w:r>
    </w:p>
    <w:p w14:paraId="65B5AC5A" w14:textId="77777777" w:rsidR="00191E29" w:rsidRPr="00124ACC" w:rsidRDefault="00191E29" w:rsidP="00F34F17">
      <w:pPr>
        <w:spacing w:before="120" w:after="120" w:line="240" w:lineRule="auto"/>
        <w:ind w:firstLine="720"/>
        <w:jc w:val="both"/>
        <w:textAlignment w:val="baseline"/>
        <w:rPr>
          <w:rFonts w:eastAsia="Times New Roman"/>
          <w:color w:val="000000"/>
          <w:lang w:val="fr-FR"/>
        </w:rPr>
      </w:pPr>
      <w:r w:rsidRPr="00124ACC">
        <w:rPr>
          <w:rFonts w:eastAsia="Times New Roman"/>
          <w:color w:val="000000"/>
          <w:lang w:val="fr-FR"/>
        </w:rPr>
        <w:t>i) Tổ chức được giao trực tiếp quản lý cơ sở theo quy định tại </w:t>
      </w:r>
      <w:bookmarkStart w:id="51" w:name="tvpllink_sejwphwsid_1"/>
      <w:r w:rsidRPr="00191E29">
        <w:rPr>
          <w:rFonts w:eastAsia="Times New Roman"/>
          <w:color w:val="000000"/>
        </w:rPr>
        <w:fldChar w:fldCharType="begin"/>
      </w:r>
      <w:r w:rsidRPr="00124ACC">
        <w:rPr>
          <w:rFonts w:eastAsia="Times New Roman"/>
          <w:color w:val="000000"/>
          <w:lang w:val="fr-FR"/>
        </w:rPr>
        <w:instrText>HYPERLINK "https://thuvienphapluat.vn/van-ban/Xay-dung-Do-thi/Luat-Phong-chay-chua-chay-cuu-nan-cuu-ho-2024-so-55-2024-QH15-621347.aspx" \t "_blank"</w:instrText>
      </w:r>
      <w:r w:rsidRPr="00191E29">
        <w:rPr>
          <w:rFonts w:eastAsia="Times New Roman"/>
          <w:color w:val="000000"/>
        </w:rPr>
        <w:fldChar w:fldCharType="separate"/>
      </w:r>
      <w:r w:rsidRPr="00124ACC">
        <w:rPr>
          <w:color w:val="000000"/>
          <w:lang w:val="fr-FR"/>
        </w:rPr>
        <w:t>Luật Phòng cháy, chữa cháy và cứu nạn, cứu hộ</w:t>
      </w:r>
      <w:r w:rsidRPr="00191E29">
        <w:rPr>
          <w:rFonts w:eastAsia="Times New Roman"/>
          <w:color w:val="000000"/>
        </w:rPr>
        <w:fldChar w:fldCharType="end"/>
      </w:r>
      <w:bookmarkEnd w:id="51"/>
      <w:r w:rsidRPr="00124ACC">
        <w:rPr>
          <w:rFonts w:eastAsia="Times New Roman"/>
          <w:color w:val="000000"/>
          <w:lang w:val="fr-FR"/>
        </w:rPr>
        <w:t>;</w:t>
      </w:r>
    </w:p>
    <w:p w14:paraId="05A1D396" w14:textId="77777777" w:rsidR="00191E29" w:rsidRPr="00124ACC" w:rsidRDefault="00191E29" w:rsidP="00F34F17">
      <w:pPr>
        <w:spacing w:before="120" w:after="120" w:line="240" w:lineRule="auto"/>
        <w:ind w:firstLine="720"/>
        <w:jc w:val="both"/>
        <w:textAlignment w:val="baseline"/>
        <w:rPr>
          <w:rFonts w:eastAsia="Times New Roman"/>
          <w:color w:val="000000"/>
          <w:lang w:val="fr-FR"/>
        </w:rPr>
      </w:pPr>
      <w:r w:rsidRPr="00124ACC">
        <w:rPr>
          <w:rFonts w:eastAsia="Times New Roman"/>
          <w:color w:val="000000"/>
          <w:lang w:val="fr-FR"/>
        </w:rPr>
        <w:lastRenderedPageBreak/>
        <w:t>k) Các tổ chức khác được thành lập theo quy định của pháp luật.</w:t>
      </w:r>
    </w:p>
    <w:p w14:paraId="2C3EE1A2" w14:textId="77777777" w:rsidR="00191E29" w:rsidRPr="00124ACC" w:rsidRDefault="00191E29" w:rsidP="00F34F17">
      <w:pPr>
        <w:spacing w:before="120" w:after="120" w:line="240" w:lineRule="auto"/>
        <w:ind w:firstLine="720"/>
        <w:jc w:val="both"/>
        <w:textAlignment w:val="baseline"/>
        <w:rPr>
          <w:rFonts w:eastAsia="Times New Roman"/>
          <w:color w:val="000000"/>
          <w:lang w:val="fr-FR"/>
        </w:rPr>
      </w:pPr>
      <w:r w:rsidRPr="00124ACC">
        <w:rPr>
          <w:rFonts w:eastAsia="Times New Roman"/>
          <w:color w:val="000000"/>
          <w:lang w:val="fr-FR"/>
        </w:rPr>
        <w:t>3. Người có thẩm quyền lập biên bản vi phạm, thẩm quyền xử phạt vi phạm hành chính và tổ chức, cá nhân có liên quan đến việc xử phạt vi phạm hành chính trong lĩnh vực phòng cháy, chữa cháy và cứu nạn, cứu hộ theo quy định tại Nghị định này.</w:t>
      </w:r>
    </w:p>
    <w:p w14:paraId="4FB8A187" w14:textId="77777777" w:rsidR="00702BF0" w:rsidRPr="00124ACC" w:rsidRDefault="00702BF0" w:rsidP="00F34F17">
      <w:pPr>
        <w:spacing w:before="120" w:after="120" w:line="240" w:lineRule="auto"/>
        <w:ind w:firstLine="720"/>
        <w:jc w:val="both"/>
        <w:textAlignment w:val="baseline"/>
        <w:rPr>
          <w:rFonts w:eastAsia="Times New Roman"/>
          <w:b/>
          <w:bCs/>
          <w:color w:val="000000"/>
          <w:lang w:val="fr-FR"/>
        </w:rPr>
      </w:pPr>
      <w:bookmarkStart w:id="52" w:name="dieu_3"/>
      <w:r w:rsidRPr="00124ACC">
        <w:rPr>
          <w:rFonts w:eastAsia="Times New Roman"/>
          <w:b/>
          <w:bCs/>
          <w:color w:val="000000"/>
          <w:lang w:val="fr-FR"/>
        </w:rPr>
        <w:t>Điều 3. Hình thức xử phạt vi phạm hành chính và biện pháp khắc phục hậu quả</w:t>
      </w:r>
      <w:bookmarkEnd w:id="52"/>
    </w:p>
    <w:p w14:paraId="791988F6" w14:textId="77777777" w:rsidR="00702BF0" w:rsidRPr="00124ACC" w:rsidRDefault="00702BF0" w:rsidP="00F34F17">
      <w:pPr>
        <w:spacing w:before="120" w:after="120" w:line="240" w:lineRule="auto"/>
        <w:ind w:firstLine="720"/>
        <w:jc w:val="both"/>
        <w:textAlignment w:val="baseline"/>
        <w:rPr>
          <w:rFonts w:eastAsia="Times New Roman"/>
          <w:color w:val="000000"/>
          <w:lang w:val="fr-FR"/>
        </w:rPr>
      </w:pPr>
      <w:r w:rsidRPr="00124ACC">
        <w:rPr>
          <w:rFonts w:eastAsia="Times New Roman"/>
          <w:color w:val="000000"/>
          <w:lang w:val="fr-FR"/>
        </w:rPr>
        <w:t>1. Các hình thức xử phạt chính trong lĩnh vực phòng cháy, chữa cháy và cứu nạn, cứu hộ bao gồm:</w:t>
      </w:r>
    </w:p>
    <w:p w14:paraId="63A84C29"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a) Cảnh cáo;</w:t>
      </w:r>
    </w:p>
    <w:p w14:paraId="4A7EB868"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b) Phạt tiền.</w:t>
      </w:r>
    </w:p>
    <w:p w14:paraId="7A753CC1"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2. Các hình thức xử phạt bổ sung trong lĩnh vực phòng cháy, chữa cháy và cứu nạn, cứu hộ bao gồm:</w:t>
      </w:r>
    </w:p>
    <w:p w14:paraId="7EA8A32F"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a) Đình chỉ hoạt động có thời hạn;</w:t>
      </w:r>
    </w:p>
    <w:p w14:paraId="268931A5"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b) Tịch thu tang vật vi phạm hành chính;</w:t>
      </w:r>
    </w:p>
    <w:p w14:paraId="78424C3F"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c) Tước quyền sử dụng giấy phép là văn bản thẩm định thiết kế về phòng cháy và chữa cháy, văn bản chấp thuận kết quả nghiệm thu về phòng cháy và chữa cháy từ 06 tháng đến 12 tháng.</w:t>
      </w:r>
    </w:p>
    <w:p w14:paraId="22740DC4"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3. Các biện pháp khắc phục hậu quả trong lĩnh vực phòng cháy, chữa cháy và cứu nạn, cứu hộ bao gồm:</w:t>
      </w:r>
    </w:p>
    <w:p w14:paraId="5940DBDD"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a) Biện pháp khắc phục hậu quả quy định tại </w:t>
      </w:r>
      <w:bookmarkStart w:id="53" w:name="dc_1"/>
      <w:r w:rsidRPr="00702BF0">
        <w:rPr>
          <w:rFonts w:eastAsia="Times New Roman"/>
          <w:color w:val="000000"/>
        </w:rPr>
        <w:t>điểm a khoản 1 Điều 28 Luật Xử lý vi phạm hành chính</w:t>
      </w:r>
      <w:bookmarkEnd w:id="53"/>
      <w:r w:rsidRPr="00702BF0">
        <w:rPr>
          <w:rFonts w:eastAsia="Times New Roman"/>
          <w:color w:val="000000"/>
        </w:rPr>
        <w:t>;</w:t>
      </w:r>
    </w:p>
    <w:p w14:paraId="283F87F3"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b) Các biện pháp khác được quy định cụ thể tại Nghị định này.</w:t>
      </w:r>
    </w:p>
    <w:p w14:paraId="284F46E0"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4. Thủ tục thi hành biện pháp khắc phục hậu quả buộc nộp lại giấy phép bị tẩy xóa, sửa chữa làm sai lệch nội dung:</w:t>
      </w:r>
    </w:p>
    <w:p w14:paraId="045ED1CD"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a) Người có thẩm quyền ra quyết định, cá nhân, tổ chức vi phạm có trách nhiệm thi hành biện pháp khắc phục hậu quả buộc nộp lại giấy phép bị tẩy xóa, sửa chữa làm sai lệch nội dung thực hiện theo quy định tại các </w:t>
      </w:r>
      <w:bookmarkStart w:id="54" w:name="dc_2"/>
      <w:r w:rsidRPr="00702BF0">
        <w:rPr>
          <w:rFonts w:eastAsia="Times New Roman"/>
          <w:color w:val="000000"/>
        </w:rPr>
        <w:t>khoản 1, 2, 3 và khoản 4 Điều 85 Luật Xử lý vi phạm hành chính</w:t>
      </w:r>
      <w:bookmarkEnd w:id="54"/>
      <w:r w:rsidRPr="00702BF0">
        <w:rPr>
          <w:rFonts w:eastAsia="Times New Roman"/>
          <w:color w:val="000000"/>
        </w:rPr>
        <w:t>;</w:t>
      </w:r>
    </w:p>
    <w:p w14:paraId="44A35175"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b) Người có thẩm quyền ra quyết định thi hành biện pháp khắc phục hậu quả theo quy định tại điểm a khoản này phải thông báo bằng văn bản cho cơ quan, người có thẩm quyền đã cấp giấy phép đó.</w:t>
      </w:r>
    </w:p>
    <w:p w14:paraId="4878C0E2"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5. Cơ quan, người có thẩm quyền xử phạt vi phạm thực hiện việc tước quyền sử dụng giấy phép dưới dạng văn bản điện tử đã được cấp trước đó trên môi trường điện tử đối với hành vi vi phạm trong lĩnh vực phòng cháy, chữa cháy và cứu nạn, cứu hộ theo quy định tại </w:t>
      </w:r>
      <w:bookmarkStart w:id="55" w:name="tc_1"/>
      <w:r w:rsidRPr="00702BF0">
        <w:rPr>
          <w:rFonts w:eastAsia="Times New Roman"/>
          <w:color w:val="000000"/>
        </w:rPr>
        <w:t>khoản 6 Điều 15 Nghị định này</w:t>
      </w:r>
      <w:bookmarkEnd w:id="55"/>
      <w:r w:rsidRPr="00702BF0">
        <w:rPr>
          <w:rFonts w:eastAsia="Times New Roman"/>
          <w:color w:val="000000"/>
        </w:rPr>
        <w:t xml:space="preserve"> trên môi trường điện tử. Việc tước quyền sử dụng văn bản thẩm định thiết kế về phòng cháy và chữa cháy, văn bản chấp thuận kết quả nghiệm thu về phòng cháy và chữa </w:t>
      </w:r>
      <w:r w:rsidRPr="00702BF0">
        <w:rPr>
          <w:rFonts w:eastAsia="Times New Roman"/>
          <w:color w:val="000000"/>
        </w:rPr>
        <w:lastRenderedPageBreak/>
        <w:t>cháy được cập nhật trạng thái trên hệ thống Cơ sở dữ liệu về phòng cháy chữa cháy và cứu nạn, cứu hộ do Bộ Công an xây dựng, quản lý và ứng dụng thông tin điện tử khác theo quy định.</w:t>
      </w:r>
    </w:p>
    <w:p w14:paraId="5B8C6D99" w14:textId="77777777" w:rsidR="00702BF0" w:rsidRPr="000A02BF" w:rsidRDefault="00702BF0" w:rsidP="00F34F17">
      <w:pPr>
        <w:spacing w:before="120" w:after="120" w:line="240" w:lineRule="auto"/>
        <w:ind w:firstLine="720"/>
        <w:jc w:val="both"/>
        <w:textAlignment w:val="baseline"/>
        <w:rPr>
          <w:rFonts w:eastAsia="Times New Roman"/>
          <w:b/>
          <w:bCs/>
          <w:color w:val="000000"/>
        </w:rPr>
      </w:pPr>
      <w:bookmarkStart w:id="56" w:name="dieu_4"/>
      <w:r w:rsidRPr="000A02BF">
        <w:rPr>
          <w:rFonts w:eastAsia="Times New Roman"/>
          <w:b/>
          <w:bCs/>
          <w:color w:val="000000"/>
        </w:rPr>
        <w:t>Điều 4. Mức phạt tiền trong lĩnh vực phòng cháy, chữa cháy và cứu nạn, cứu hộ</w:t>
      </w:r>
      <w:bookmarkEnd w:id="56"/>
    </w:p>
    <w:p w14:paraId="35557C12"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1. Mức phạt tiền tối đa trong lĩnh vực phòng cháy, chữa cháy và cứu nạn, cứu hộ đối với cá nhân đến 50.000.000 đồng. Đối với tổ chức có cùng hành vi vi phạm, mức phạt tiền gấp 02 lần mức phạt tiền đối với cá nhân.</w:t>
      </w:r>
    </w:p>
    <w:p w14:paraId="2B859130"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2. Mức phạt tiền quy định tại Chương II Nghị định này là mức phạt được áp dụng đối với một hành vi vi phạm hành chính của cá nhân.</w:t>
      </w:r>
    </w:p>
    <w:p w14:paraId="3E1F9F53"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3. Hộ gia đình, hộ kinh doanh, cộng đồng dân cư vi phạm các quy định của Nghị định này bị áp dụng mức phạt tiền đối với cá nhân vi phạm hành chính.</w:t>
      </w:r>
    </w:p>
    <w:p w14:paraId="5E301887"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b/>
          <w:bCs/>
          <w:color w:val="000000"/>
        </w:rPr>
        <w:t>Điều 5. Thời hiệu xử phạt vi phạm hành chính</w:t>
      </w:r>
    </w:p>
    <w:p w14:paraId="7629EA07"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1. Thời hiệu xử phạt vi phạm hành chính trong lĩnh vực phòng cháy, chữa cháy và cứu nạn, cứu hộ là 01 năm.</w:t>
      </w:r>
    </w:p>
    <w:p w14:paraId="4103F977"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2. Thời hạn sử dụng kết quả thu thập được bằng phương tiện, thiết bị kỹ thuật nghiệp vụ do cơ quan, người có thẩm quyền xử phạt vi phạm hành chính, cá nhân, tổ chức được giao quản lý phương tiện, thiết bị kỹ thuật nghiệp vụ được sử dụng phương tiện, thiết bị kỹ thuật nghiệp vụ cung cấp được tính từ thời điểm phương tiện, thiết bị kỹ thuật nghiệp vụ ghi nhận được kết quả cho đến hết ngày cuối cùng của thời hiệu xử phạt vi phạm hành chính quy định tại </w:t>
      </w:r>
      <w:bookmarkStart w:id="57" w:name="dc_3"/>
      <w:r w:rsidRPr="00702BF0">
        <w:rPr>
          <w:rFonts w:eastAsia="Times New Roman"/>
          <w:color w:val="000000"/>
        </w:rPr>
        <w:t>khoản 1 Điều 6 của Luật Xử lý vi phạm hành chính</w:t>
      </w:r>
      <w:bookmarkEnd w:id="57"/>
      <w:r w:rsidRPr="00702BF0">
        <w:rPr>
          <w:rFonts w:eastAsia="Times New Roman"/>
          <w:color w:val="000000"/>
        </w:rPr>
        <w:t>.</w:t>
      </w:r>
    </w:p>
    <w:p w14:paraId="50862BDD"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Quá thời hạn nêu trên mà người có thẩm quyền xử phạt vi phạm hành chính đối với hành vi vi phạm không ra quyết định xử phạt theo thẩm quyền thì kết quả thu thập được bằng phương tiện, thiết bị kỹ thuật nghiệp vụ không còn giá trị sử dụng.</w:t>
      </w:r>
    </w:p>
    <w:p w14:paraId="464D8AC3"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3. Thời điểm để tính thời hiệu xử phạt vi phạm hành chính được quy định như sau:</w:t>
      </w:r>
    </w:p>
    <w:p w14:paraId="27D12DA3"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a) Đối với hành vi vi phạm hành chính đã kết thúc thì thời hiệu được tính từ thời điểm chấm dứt hành vi vi phạm;</w:t>
      </w:r>
    </w:p>
    <w:p w14:paraId="1ED0950B"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b) Đối với hành vi vi phạm hành chính đang thực hiện thì thời hiệu được tính từ thời điểm phát hiện hành vi vi phạm;</w:t>
      </w:r>
    </w:p>
    <w:p w14:paraId="42F27DC5"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c) Đối với các hành vi vi phạm được phát hiện bằng phương tiện, thiết bị kỹ thuật nghiệp vụ thì thời điểm chấm dứt hành vi vi phạm được tính từ thời điểm phương tiện, thiết bị kỹ thuật nghiệp vụ ghi nhận hành vi vi phạm.</w:t>
      </w:r>
    </w:p>
    <w:p w14:paraId="6BCFBFF0"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4. Thời điểm để tính thời hiệu xử phạt vi phạm hành chính quy định tại khoản 3 Điều này trong một số trường hợp cụ thể được quy định như sau:</w:t>
      </w:r>
    </w:p>
    <w:p w14:paraId="1C033E12"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a) Thời điểm chấm dứt hành vi vi phạm để tính thời hiệu xử phạt vi phạm hành chính đối với hành vi quy định tại </w:t>
      </w:r>
      <w:bookmarkStart w:id="58" w:name="tc_2"/>
      <w:r w:rsidRPr="00702BF0">
        <w:rPr>
          <w:rFonts w:eastAsia="Times New Roman"/>
          <w:color w:val="000000"/>
        </w:rPr>
        <w:t xml:space="preserve">khoản 1 và khoản 2 Điều 18 Nghị định </w:t>
      </w:r>
      <w:r w:rsidRPr="00702BF0">
        <w:rPr>
          <w:rFonts w:eastAsia="Times New Roman"/>
          <w:color w:val="000000"/>
        </w:rPr>
        <w:lastRenderedPageBreak/>
        <w:t>này</w:t>
      </w:r>
      <w:bookmarkEnd w:id="58"/>
      <w:r w:rsidRPr="00702BF0">
        <w:rPr>
          <w:rFonts w:eastAsia="Times New Roman"/>
          <w:color w:val="000000"/>
        </w:rPr>
        <w:t> được tính từ ngày bàn giao công trình, hạng mục công trình, phương tiện giao thông theo quy định;</w:t>
      </w:r>
    </w:p>
    <w:p w14:paraId="4370F0F6"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b) Thời điểm chấm dứt hành vi vi phạm để tính thời hiệu xử phạt vi phạm hành chính đối với hành vi quy định tại </w:t>
      </w:r>
      <w:bookmarkStart w:id="59" w:name="tc_3"/>
      <w:r w:rsidRPr="00702BF0">
        <w:rPr>
          <w:rFonts w:eastAsia="Times New Roman"/>
          <w:color w:val="000000"/>
        </w:rPr>
        <w:t>khoản 3 và khoản 4 Điều 18 Nghị định này</w:t>
      </w:r>
      <w:bookmarkEnd w:id="59"/>
      <w:r w:rsidRPr="00702BF0">
        <w:rPr>
          <w:rFonts w:eastAsia="Times New Roman"/>
          <w:color w:val="000000"/>
        </w:rPr>
        <w:t> được tính từ ngày công trình, hạng mục công trình, phương tiện giao thông chấm dứt hoạt động.</w:t>
      </w:r>
    </w:p>
    <w:p w14:paraId="5ED8DE97" w14:textId="77777777" w:rsidR="00702BF0" w:rsidRPr="00702BF0" w:rsidRDefault="00702BF0" w:rsidP="00F34F17">
      <w:pPr>
        <w:spacing w:before="120" w:after="120" w:line="240" w:lineRule="auto"/>
        <w:ind w:firstLine="720"/>
        <w:jc w:val="both"/>
        <w:textAlignment w:val="baseline"/>
        <w:rPr>
          <w:rFonts w:eastAsia="Times New Roman"/>
          <w:color w:val="000000"/>
        </w:rPr>
      </w:pPr>
      <w:r w:rsidRPr="00702BF0">
        <w:rPr>
          <w:rFonts w:eastAsia="Times New Roman"/>
          <w:color w:val="000000"/>
        </w:rPr>
        <w:t>5. Người có thẩm quyền xử phạt căn cứ các hồ sơ, tài liệu có liên quan để xác định thời điểm tính thời hiệu xử phạt theo đúng quy định của Luật Xử lý vi phạm hành chính và các quy định pháp luật khác có liên quan.</w:t>
      </w:r>
    </w:p>
    <w:p w14:paraId="2F59662A" w14:textId="2557B80B" w:rsidR="00D758D0" w:rsidRPr="00D758D0" w:rsidRDefault="00AD0B3D" w:rsidP="00F34F17">
      <w:pPr>
        <w:shd w:val="clear" w:color="auto" w:fill="FFFFFF"/>
        <w:spacing w:before="120" w:after="120" w:line="240" w:lineRule="auto"/>
        <w:ind w:firstLine="720"/>
        <w:jc w:val="both"/>
        <w:textAlignment w:val="baseline"/>
        <w:rPr>
          <w:rFonts w:eastAsia="Times New Roman"/>
          <w:i/>
          <w:iCs/>
          <w:color w:val="000000"/>
        </w:rPr>
      </w:pPr>
      <w:r>
        <w:rPr>
          <w:rFonts w:eastAsia="Times New Roman"/>
          <w:i/>
          <w:iCs/>
          <w:color w:val="000000"/>
        </w:rPr>
        <w:t>C</w:t>
      </w:r>
      <w:r w:rsidR="00D758D0" w:rsidRPr="00D758D0">
        <w:rPr>
          <w:rFonts w:eastAsia="Times New Roman"/>
          <w:i/>
          <w:iCs/>
          <w:color w:val="000000"/>
        </w:rPr>
        <w:t xml:space="preserve">ác hành vi vi phạm hành chính trong lĩnh vực </w:t>
      </w:r>
      <w:r w:rsidR="00D758D0" w:rsidRPr="00191E29">
        <w:rPr>
          <w:rFonts w:eastAsia="Times New Roman"/>
          <w:i/>
          <w:iCs/>
          <w:color w:val="000000"/>
        </w:rPr>
        <w:t>lĩnh vực phòng cháy, chữa cháy và cứu nạn, cứu hộ</w:t>
      </w:r>
      <w:r w:rsidR="00D758D0" w:rsidRPr="00D758D0">
        <w:rPr>
          <w:rFonts w:eastAsia="Times New Roman"/>
          <w:i/>
          <w:iCs/>
          <w:color w:val="000000"/>
        </w:rPr>
        <w:t xml:space="preserve">: </w:t>
      </w:r>
    </w:p>
    <w:p w14:paraId="3CB5CF91" w14:textId="187F6ACC" w:rsidR="007C0F3F"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Các hành vi vi phạm hành chính, hình thức xử phạt và biện pháp khắc phục hậu quả được quy định cụ thể tại Chương II của Nghị định</w:t>
      </w:r>
      <w:r w:rsidR="00AD0B3D">
        <w:rPr>
          <w:rFonts w:eastAsia="Times New Roman"/>
          <w:color w:val="000000"/>
        </w:rPr>
        <w:t xml:space="preserve"> này</w:t>
      </w:r>
      <w:r w:rsidRPr="00D758D0">
        <w:rPr>
          <w:rFonts w:eastAsia="Times New Roman"/>
          <w:color w:val="000000"/>
        </w:rPr>
        <w:t>;</w:t>
      </w:r>
    </w:p>
    <w:p w14:paraId="29A45A6E" w14:textId="313C4A46" w:rsidR="00D758D0" w:rsidRPr="00D758D0" w:rsidRDefault="00D758D0" w:rsidP="00F34F17">
      <w:pPr>
        <w:shd w:val="clear" w:color="auto" w:fill="FFFFFF"/>
        <w:spacing w:before="120" w:after="120" w:line="240" w:lineRule="auto"/>
        <w:ind w:firstLine="720"/>
        <w:jc w:val="both"/>
        <w:textAlignment w:val="baseline"/>
        <w:rPr>
          <w:rFonts w:eastAsia="Times New Roman"/>
          <w:i/>
          <w:iCs/>
          <w:color w:val="000000"/>
        </w:rPr>
      </w:pPr>
      <w:bookmarkStart w:id="60" w:name="dieu_29"/>
      <w:r w:rsidRPr="00D758D0">
        <w:rPr>
          <w:rFonts w:eastAsia="Times New Roman"/>
          <w:i/>
          <w:iCs/>
          <w:color w:val="000000"/>
        </w:rPr>
        <w:t>Về thẩm quyền lập biên bản vi phạm hành chính và thẩm quyền xử phạt vi phạm hành chính:</w:t>
      </w:r>
    </w:p>
    <w:p w14:paraId="55246B2C" w14:textId="572F2FDC" w:rsidR="00AD0B3D" w:rsidRPr="00AD0B3D" w:rsidRDefault="00AD0B3D" w:rsidP="00F34F17">
      <w:pPr>
        <w:shd w:val="clear" w:color="auto" w:fill="FFFFFF"/>
        <w:spacing w:before="120" w:after="120" w:line="240" w:lineRule="auto"/>
        <w:ind w:firstLine="720"/>
        <w:jc w:val="both"/>
        <w:textAlignment w:val="baseline"/>
        <w:rPr>
          <w:rFonts w:eastAsia="Times New Roman"/>
          <w:color w:val="000000"/>
        </w:rPr>
      </w:pPr>
      <w:r w:rsidRPr="00AD0B3D">
        <w:rPr>
          <w:rFonts w:eastAsia="Times New Roman"/>
          <w:color w:val="000000"/>
        </w:rPr>
        <w:t>- Về thẩm quyền lập bi</w:t>
      </w:r>
      <w:r>
        <w:rPr>
          <w:rFonts w:eastAsia="Times New Roman"/>
          <w:color w:val="000000"/>
        </w:rPr>
        <w:t>ê</w:t>
      </w:r>
      <w:r w:rsidRPr="00AD0B3D">
        <w:rPr>
          <w:rFonts w:eastAsia="Times New Roman"/>
          <w:color w:val="000000"/>
        </w:rPr>
        <w:t>n bản vi phạm hành chính:</w:t>
      </w:r>
    </w:p>
    <w:p w14:paraId="53F9206B" w14:textId="45857FA3"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b/>
          <w:bCs/>
          <w:color w:val="000000"/>
        </w:rPr>
        <w:t>Điều 29. Thẩm quyền lập biên bản vi phạm hành chính</w:t>
      </w:r>
      <w:bookmarkEnd w:id="60"/>
    </w:p>
    <w:p w14:paraId="175D7F44"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Người có thẩm quyền lập biên bản vi phạm hành chính đối với các hành vi vi phạm quy định tại Nghị định này bao gồm:</w:t>
      </w:r>
    </w:p>
    <w:p w14:paraId="78E817BC"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1. Người có thẩm quyền xử phạt quy định tại các Điều 30, 31, </w:t>
      </w:r>
      <w:bookmarkStart w:id="61" w:name="tc_5"/>
      <w:r w:rsidRPr="00D758D0">
        <w:rPr>
          <w:rFonts w:eastAsia="Times New Roman"/>
          <w:color w:val="000000"/>
        </w:rPr>
        <w:t>32, 33,</w:t>
      </w:r>
      <w:bookmarkEnd w:id="61"/>
      <w:r w:rsidRPr="00D758D0">
        <w:rPr>
          <w:rFonts w:eastAsia="Times New Roman"/>
          <w:color w:val="000000"/>
        </w:rPr>
        <w:t> </w:t>
      </w:r>
      <w:bookmarkStart w:id="62" w:name="tc_6"/>
      <w:r w:rsidRPr="00D758D0">
        <w:rPr>
          <w:rFonts w:eastAsia="Times New Roman"/>
          <w:color w:val="000000"/>
        </w:rPr>
        <w:t>34, 35 và Điều 36 Nghị định này</w:t>
      </w:r>
      <w:bookmarkEnd w:id="62"/>
      <w:r w:rsidRPr="00D758D0">
        <w:rPr>
          <w:rFonts w:eastAsia="Times New Roman"/>
          <w:color w:val="000000"/>
        </w:rPr>
        <w:t>.</w:t>
      </w:r>
    </w:p>
    <w:p w14:paraId="092D8F52" w14:textId="77777777" w:rsid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2. Công chức, viên chức thuộc Ủy ban nhân dân các cấp, cơ quan chuyên môn về xây dựng, cơ quan đăng kiểm đang thi hành công vụ.</w:t>
      </w:r>
      <w:bookmarkStart w:id="63" w:name="dieu_30"/>
    </w:p>
    <w:p w14:paraId="0CB21DE9" w14:textId="49FB1070" w:rsidR="00D758D0" w:rsidRDefault="00AD0B3D" w:rsidP="00F34F17">
      <w:pPr>
        <w:shd w:val="clear" w:color="auto" w:fill="FFFFFF"/>
        <w:spacing w:before="120" w:after="120" w:line="240" w:lineRule="auto"/>
        <w:ind w:firstLine="720"/>
        <w:jc w:val="both"/>
        <w:textAlignment w:val="baseline"/>
        <w:rPr>
          <w:rFonts w:eastAsia="Times New Roman"/>
          <w:b/>
          <w:bCs/>
          <w:color w:val="000000"/>
        </w:rPr>
      </w:pPr>
      <w:r>
        <w:rPr>
          <w:rFonts w:eastAsia="Times New Roman"/>
          <w:b/>
          <w:bCs/>
          <w:color w:val="000000"/>
        </w:rPr>
        <w:t xml:space="preserve">- </w:t>
      </w:r>
      <w:r w:rsidRPr="00AD0B3D">
        <w:rPr>
          <w:rFonts w:eastAsia="Times New Roman"/>
          <w:color w:val="000000"/>
        </w:rPr>
        <w:t>Về thẩm quyền xử phạt vi phạm hành chính được quy định</w:t>
      </w:r>
      <w:r>
        <w:rPr>
          <w:rFonts w:eastAsia="Times New Roman"/>
          <w:color w:val="000000"/>
        </w:rPr>
        <w:t xml:space="preserve"> cụ thể</w:t>
      </w:r>
      <w:r w:rsidRPr="00AD0B3D">
        <w:rPr>
          <w:rFonts w:eastAsia="Times New Roman"/>
          <w:color w:val="000000"/>
        </w:rPr>
        <w:t xml:space="preserve"> tại các</w:t>
      </w:r>
      <w:r>
        <w:rPr>
          <w:rFonts w:eastAsia="Times New Roman"/>
          <w:b/>
          <w:bCs/>
          <w:color w:val="000000"/>
        </w:rPr>
        <w:t xml:space="preserve"> </w:t>
      </w:r>
      <w:r w:rsidRPr="00D758D0">
        <w:rPr>
          <w:rFonts w:eastAsia="Times New Roman"/>
          <w:color w:val="000000"/>
        </w:rPr>
        <w:t>Điều 30, 31, 32, 33, 34, 35 và Điều 36 Nghị định này</w:t>
      </w:r>
      <w:r w:rsidRPr="00AD0B3D">
        <w:rPr>
          <w:rFonts w:eastAsia="Times New Roman"/>
          <w:color w:val="000000"/>
        </w:rPr>
        <w:t>.</w:t>
      </w:r>
    </w:p>
    <w:p w14:paraId="438A0FCE" w14:textId="6FB2CFC6" w:rsidR="00AD0B3D" w:rsidRPr="00AD0B3D" w:rsidRDefault="00AD0B3D" w:rsidP="00F34F17">
      <w:pPr>
        <w:shd w:val="clear" w:color="auto" w:fill="FFFFFF"/>
        <w:spacing w:before="120" w:after="120" w:line="240" w:lineRule="auto"/>
        <w:ind w:firstLine="720"/>
        <w:jc w:val="both"/>
        <w:textAlignment w:val="baseline"/>
        <w:rPr>
          <w:rFonts w:eastAsia="Times New Roman"/>
          <w:color w:val="000000"/>
        </w:rPr>
      </w:pPr>
      <w:bookmarkStart w:id="64" w:name="dieu_37"/>
      <w:bookmarkEnd w:id="63"/>
      <w:r w:rsidRPr="00AD0B3D">
        <w:rPr>
          <w:rFonts w:eastAsia="Times New Roman"/>
          <w:color w:val="000000"/>
        </w:rPr>
        <w:t>- Về phân định thẩm quyền xử phạt vi phạm hành chính:</w:t>
      </w:r>
    </w:p>
    <w:p w14:paraId="34706770" w14:textId="68B359D4"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b/>
          <w:bCs/>
          <w:color w:val="000000"/>
        </w:rPr>
        <w:t>Điều 37. Phân định thẩm quyền xử phạt vi phạm hành chính</w:t>
      </w:r>
      <w:bookmarkEnd w:id="64"/>
    </w:p>
    <w:p w14:paraId="573D0775"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1. Chủ tịch Ủy ban nhân dân các cấp có thẩm quyền xử phạt vi phạm hành chính và áp dụng các biện pháp khắc phục hậu quả đối với các hành vi vi phạm hành chính quy định từ </w:t>
      </w:r>
      <w:bookmarkStart w:id="65" w:name="tc_29"/>
      <w:r w:rsidRPr="00D758D0">
        <w:rPr>
          <w:rFonts w:eastAsia="Times New Roman"/>
          <w:color w:val="000000"/>
        </w:rPr>
        <w:t>Điều 6 đến Điều 28 Nghị định này</w:t>
      </w:r>
      <w:bookmarkEnd w:id="65"/>
      <w:r w:rsidRPr="00D758D0">
        <w:rPr>
          <w:rFonts w:eastAsia="Times New Roman"/>
          <w:color w:val="000000"/>
        </w:rPr>
        <w:t> theo thẩm quyền quy định tại </w:t>
      </w:r>
      <w:bookmarkStart w:id="66" w:name="tc_30"/>
      <w:r w:rsidRPr="00D758D0">
        <w:rPr>
          <w:rFonts w:eastAsia="Times New Roman"/>
          <w:color w:val="000000"/>
        </w:rPr>
        <w:t>Điều 30 Nghị định này</w:t>
      </w:r>
      <w:bookmarkEnd w:id="66"/>
      <w:r w:rsidRPr="00D758D0">
        <w:rPr>
          <w:rFonts w:eastAsia="Times New Roman"/>
          <w:color w:val="000000"/>
        </w:rPr>
        <w:t> và chức năng, nhiệm vụ, quyền hạn được giao.</w:t>
      </w:r>
    </w:p>
    <w:p w14:paraId="5B53F030"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2. Người có thẩm quyền xử phạt của Công an nhân dân có thẩm quyền xử phạt vi phạm hành chính và áp dụng các biện pháp khắc phục hậu quả đối với các hành vi vi phạm hành chính quy định từ </w:t>
      </w:r>
      <w:bookmarkStart w:id="67" w:name="tc_31"/>
      <w:r w:rsidRPr="00D758D0">
        <w:rPr>
          <w:rFonts w:eastAsia="Times New Roman"/>
          <w:color w:val="000000"/>
        </w:rPr>
        <w:t>Điều 6 đến Điều 28 Nghị định này</w:t>
      </w:r>
      <w:bookmarkEnd w:id="67"/>
      <w:r w:rsidRPr="00D758D0">
        <w:rPr>
          <w:rFonts w:eastAsia="Times New Roman"/>
          <w:color w:val="000000"/>
        </w:rPr>
        <w:t> theo thẩm quyền quy định tại </w:t>
      </w:r>
      <w:bookmarkStart w:id="68" w:name="tc_32"/>
      <w:r w:rsidRPr="00D758D0">
        <w:rPr>
          <w:rFonts w:eastAsia="Times New Roman"/>
          <w:color w:val="000000"/>
        </w:rPr>
        <w:t>Điều 31 Nghị định này</w:t>
      </w:r>
      <w:bookmarkEnd w:id="68"/>
      <w:r w:rsidRPr="00D758D0">
        <w:rPr>
          <w:rFonts w:eastAsia="Times New Roman"/>
          <w:color w:val="000000"/>
        </w:rPr>
        <w:t> và chức năng, nhiệm vụ, quyền hạn được giao.</w:t>
      </w:r>
    </w:p>
    <w:p w14:paraId="3E3255BA"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 xml:space="preserve">3. Người có thẩm quyền xử phạt của Bộ đội biên phòng có thẩm quyền xử phạt vi phạm hành chính và áp dụng các biện pháp khắc phục hậu quả đối với các </w:t>
      </w:r>
      <w:r w:rsidRPr="00D758D0">
        <w:rPr>
          <w:rFonts w:eastAsia="Times New Roman"/>
          <w:color w:val="000000"/>
        </w:rPr>
        <w:lastRenderedPageBreak/>
        <w:t>hành vi vi phạm hành chính quy định tại các </w:t>
      </w:r>
      <w:bookmarkStart w:id="69" w:name="tc_33"/>
      <w:r w:rsidRPr="00D758D0">
        <w:rPr>
          <w:rFonts w:eastAsia="Times New Roman"/>
          <w:color w:val="000000"/>
        </w:rPr>
        <w:t>Điều 7, 14,</w:t>
      </w:r>
      <w:bookmarkEnd w:id="69"/>
      <w:r w:rsidRPr="00D758D0">
        <w:rPr>
          <w:rFonts w:eastAsia="Times New Roman"/>
          <w:color w:val="000000"/>
        </w:rPr>
        <w:t> </w:t>
      </w:r>
      <w:bookmarkStart w:id="70" w:name="tc_34"/>
      <w:r w:rsidRPr="00D758D0">
        <w:rPr>
          <w:rFonts w:eastAsia="Times New Roman"/>
          <w:color w:val="000000"/>
        </w:rPr>
        <w:t>15, 16, 21</w:t>
      </w:r>
      <w:bookmarkEnd w:id="70"/>
      <w:r w:rsidRPr="00D758D0">
        <w:rPr>
          <w:rFonts w:eastAsia="Times New Roman"/>
          <w:color w:val="000000"/>
        </w:rPr>
        <w:t>; tại các điểm a, c khoản 1, điểm a, c khoản 2 </w:t>
      </w:r>
      <w:bookmarkStart w:id="71" w:name="tc_35"/>
      <w:r w:rsidRPr="00D758D0">
        <w:rPr>
          <w:rFonts w:eastAsia="Times New Roman"/>
          <w:color w:val="000000"/>
        </w:rPr>
        <w:t>Điều 20 Nghị định này</w:t>
      </w:r>
      <w:bookmarkEnd w:id="71"/>
      <w:r w:rsidRPr="00D758D0">
        <w:rPr>
          <w:rFonts w:eastAsia="Times New Roman"/>
          <w:color w:val="000000"/>
        </w:rPr>
        <w:t> theo thẩm quyền quy định tại </w:t>
      </w:r>
      <w:bookmarkStart w:id="72" w:name="tc_36"/>
      <w:r w:rsidRPr="00D758D0">
        <w:rPr>
          <w:rFonts w:eastAsia="Times New Roman"/>
          <w:color w:val="000000"/>
        </w:rPr>
        <w:t>Điều 32 Nghị định này</w:t>
      </w:r>
      <w:bookmarkEnd w:id="72"/>
      <w:r w:rsidRPr="00D758D0">
        <w:rPr>
          <w:rFonts w:eastAsia="Times New Roman"/>
          <w:color w:val="000000"/>
        </w:rPr>
        <w:t> trong phạm vi, lĩnh vực mình quản lý và chức năng, nhiệm vụ, quyền hạn được giao.</w:t>
      </w:r>
    </w:p>
    <w:p w14:paraId="2C0F96D0"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4. Người có thẩm quyền xử phạt của Kiểm lâm có thẩm quyền xử phạt vi phạm hành chính và áp dụng các biện pháp khắc phục hậu quả đối với các hành vi vi phạm hành chính quy định tại </w:t>
      </w:r>
      <w:bookmarkStart w:id="73" w:name="tc_37"/>
      <w:r w:rsidRPr="00D758D0">
        <w:rPr>
          <w:rFonts w:eastAsia="Times New Roman"/>
          <w:color w:val="000000"/>
        </w:rPr>
        <w:t>Điều 6, 7,</w:t>
      </w:r>
      <w:bookmarkEnd w:id="73"/>
      <w:r w:rsidRPr="00D758D0">
        <w:rPr>
          <w:rFonts w:eastAsia="Times New Roman"/>
          <w:color w:val="000000"/>
        </w:rPr>
        <w:t> </w:t>
      </w:r>
      <w:bookmarkStart w:id="74" w:name="tc_38"/>
      <w:r w:rsidRPr="00D758D0">
        <w:rPr>
          <w:rFonts w:eastAsia="Times New Roman"/>
          <w:color w:val="000000"/>
        </w:rPr>
        <w:t>10, 11,</w:t>
      </w:r>
      <w:bookmarkEnd w:id="74"/>
      <w:r w:rsidRPr="00D758D0">
        <w:rPr>
          <w:rFonts w:eastAsia="Times New Roman"/>
          <w:color w:val="000000"/>
        </w:rPr>
        <w:t> </w:t>
      </w:r>
      <w:bookmarkStart w:id="75" w:name="tc_39"/>
      <w:r w:rsidRPr="00D758D0">
        <w:rPr>
          <w:rFonts w:eastAsia="Times New Roman"/>
          <w:color w:val="000000"/>
        </w:rPr>
        <w:t>20, 21,</w:t>
      </w:r>
      <w:bookmarkEnd w:id="75"/>
      <w:r w:rsidRPr="00D758D0">
        <w:rPr>
          <w:rFonts w:eastAsia="Times New Roman"/>
          <w:color w:val="000000"/>
        </w:rPr>
        <w:t> </w:t>
      </w:r>
      <w:bookmarkStart w:id="76" w:name="tc_40"/>
      <w:r w:rsidRPr="00D758D0">
        <w:rPr>
          <w:rFonts w:eastAsia="Times New Roman"/>
          <w:color w:val="000000"/>
        </w:rPr>
        <w:t>22, 25 và Điều 27 Nghị định này</w:t>
      </w:r>
      <w:bookmarkEnd w:id="76"/>
      <w:r w:rsidRPr="00D758D0">
        <w:rPr>
          <w:rFonts w:eastAsia="Times New Roman"/>
          <w:color w:val="000000"/>
        </w:rPr>
        <w:t> theo thẩm quyền quy định tại </w:t>
      </w:r>
      <w:bookmarkStart w:id="77" w:name="tc_41"/>
      <w:r w:rsidRPr="00D758D0">
        <w:rPr>
          <w:rFonts w:eastAsia="Times New Roman"/>
          <w:color w:val="000000"/>
        </w:rPr>
        <w:t>Điều 33 Nghị định này</w:t>
      </w:r>
      <w:bookmarkEnd w:id="77"/>
      <w:r w:rsidRPr="00D758D0">
        <w:rPr>
          <w:rFonts w:eastAsia="Times New Roman"/>
          <w:color w:val="000000"/>
        </w:rPr>
        <w:t> và chức năng, nhiệm vụ, quyền hạn được giao.</w:t>
      </w:r>
    </w:p>
    <w:p w14:paraId="6D198606"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5. Người có thẩm quyền xử phạt của Kiểm ngư có thẩm quyền xử phạt vi phạm hành chính và áp dụng các biện pháp khắc phục hậu quả đối với các hành vi vi phạm hành chính quy định tại </w:t>
      </w:r>
      <w:bookmarkStart w:id="78" w:name="tc_42"/>
      <w:r w:rsidRPr="00D758D0">
        <w:rPr>
          <w:rFonts w:eastAsia="Times New Roman"/>
          <w:color w:val="000000"/>
        </w:rPr>
        <w:t>Điều 11, 16,</w:t>
      </w:r>
      <w:bookmarkEnd w:id="78"/>
      <w:r w:rsidRPr="00D758D0">
        <w:rPr>
          <w:rFonts w:eastAsia="Times New Roman"/>
          <w:color w:val="000000"/>
        </w:rPr>
        <w:t> </w:t>
      </w:r>
      <w:bookmarkStart w:id="79" w:name="tc_43"/>
      <w:r w:rsidRPr="00D758D0">
        <w:rPr>
          <w:rFonts w:eastAsia="Times New Roman"/>
          <w:color w:val="000000"/>
        </w:rPr>
        <w:t>20, 21 và Điều 22 Nghị định này</w:t>
      </w:r>
      <w:bookmarkEnd w:id="79"/>
      <w:r w:rsidRPr="00D758D0">
        <w:rPr>
          <w:rFonts w:eastAsia="Times New Roman"/>
          <w:color w:val="000000"/>
        </w:rPr>
        <w:t> theo thẩm quyền quy định tại </w:t>
      </w:r>
      <w:bookmarkStart w:id="80" w:name="tc_44"/>
      <w:r w:rsidRPr="00D758D0">
        <w:rPr>
          <w:rFonts w:eastAsia="Times New Roman"/>
          <w:color w:val="000000"/>
        </w:rPr>
        <w:t>Điều 34 Nghị định này</w:t>
      </w:r>
      <w:bookmarkEnd w:id="80"/>
      <w:r w:rsidRPr="00D758D0">
        <w:rPr>
          <w:rFonts w:eastAsia="Times New Roman"/>
          <w:color w:val="000000"/>
        </w:rPr>
        <w:t> và chức năng, nhiệm vụ, quyền hạn được giao.</w:t>
      </w:r>
    </w:p>
    <w:p w14:paraId="07377391"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6. Người có thẩm quyền xử phạt của Cảnh sát biển có thẩm quyền xử phạt vi phạm hành chính và áp dụng các biện pháp khắc phục hậu quả đối với các hành vi vi phạm hành chính quy định tại </w:t>
      </w:r>
      <w:bookmarkStart w:id="81" w:name="tc_45"/>
      <w:r w:rsidRPr="00D758D0">
        <w:rPr>
          <w:rFonts w:eastAsia="Times New Roman"/>
          <w:color w:val="000000"/>
        </w:rPr>
        <w:t>Điều 16 Nghị định này</w:t>
      </w:r>
      <w:bookmarkEnd w:id="81"/>
      <w:r w:rsidRPr="00D758D0">
        <w:rPr>
          <w:rFonts w:eastAsia="Times New Roman"/>
          <w:color w:val="000000"/>
        </w:rPr>
        <w:t> theo thẩm quyền quy định tại </w:t>
      </w:r>
      <w:bookmarkStart w:id="82" w:name="tc_46"/>
      <w:r w:rsidRPr="00D758D0">
        <w:rPr>
          <w:rFonts w:eastAsia="Times New Roman"/>
          <w:color w:val="000000"/>
        </w:rPr>
        <w:t>Điều 35 Nghị định này</w:t>
      </w:r>
      <w:bookmarkEnd w:id="82"/>
      <w:r w:rsidRPr="00D758D0">
        <w:rPr>
          <w:rFonts w:eastAsia="Times New Roman"/>
          <w:color w:val="000000"/>
        </w:rPr>
        <w:t> và chức năng, nhiệm vụ, quyền hạn được giao.</w:t>
      </w:r>
    </w:p>
    <w:p w14:paraId="75593DFD"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7. Người có thẩm quyền xử phạt của Thanh tra có thẩm quyền xử phạt vi phạm hành chính đối với các hành vi vi phạm quy định từ </w:t>
      </w:r>
      <w:bookmarkStart w:id="83" w:name="tc_47"/>
      <w:r w:rsidRPr="00D758D0">
        <w:rPr>
          <w:rFonts w:eastAsia="Times New Roman"/>
          <w:color w:val="000000"/>
        </w:rPr>
        <w:t>Điều 6 đến Điều 28 Nghị định này</w:t>
      </w:r>
      <w:bookmarkEnd w:id="83"/>
      <w:r w:rsidRPr="00D758D0">
        <w:rPr>
          <w:rFonts w:eastAsia="Times New Roman"/>
          <w:color w:val="000000"/>
        </w:rPr>
        <w:t> theo thẩm quyền quy định tại </w:t>
      </w:r>
      <w:bookmarkStart w:id="84" w:name="tc_48"/>
      <w:r w:rsidRPr="00D758D0">
        <w:rPr>
          <w:rFonts w:eastAsia="Times New Roman"/>
          <w:color w:val="000000"/>
        </w:rPr>
        <w:t>Điều 36 Nghị định này</w:t>
      </w:r>
      <w:bookmarkEnd w:id="84"/>
      <w:r w:rsidRPr="00D758D0">
        <w:rPr>
          <w:rFonts w:eastAsia="Times New Roman"/>
          <w:color w:val="000000"/>
        </w:rPr>
        <w:t> và chức năng, nhiệm vụ, quyền hạn được giao.</w:t>
      </w:r>
    </w:p>
    <w:p w14:paraId="7BAC1B93" w14:textId="77777777" w:rsidR="00D758D0" w:rsidRPr="00D758D0" w:rsidRDefault="00D758D0" w:rsidP="00F34F17">
      <w:pPr>
        <w:shd w:val="clear" w:color="auto" w:fill="FFFFFF"/>
        <w:spacing w:before="120" w:after="120" w:line="240" w:lineRule="auto"/>
        <w:ind w:firstLine="720"/>
        <w:jc w:val="both"/>
        <w:textAlignment w:val="baseline"/>
        <w:rPr>
          <w:rFonts w:eastAsia="Times New Roman"/>
          <w:color w:val="000000"/>
        </w:rPr>
      </w:pPr>
      <w:r w:rsidRPr="00D758D0">
        <w:rPr>
          <w:rFonts w:eastAsia="Times New Roman"/>
          <w:color w:val="000000"/>
        </w:rPr>
        <w:t>8. Việc phối hợp giữa các cơ quan khi xử phạt vi phạm hành chính trong lĩnh vực phòng cháy, chữa cháy và cứu nạn, cứu hộ thực hiện theo quy định tại </w:t>
      </w:r>
      <w:bookmarkStart w:id="85" w:name="dc_10"/>
      <w:r w:rsidRPr="00D758D0">
        <w:rPr>
          <w:rFonts w:eastAsia="Times New Roman"/>
          <w:color w:val="000000"/>
        </w:rPr>
        <w:t>Điều 52 Luật Xử lý vi phạm hành chính</w:t>
      </w:r>
      <w:bookmarkEnd w:id="85"/>
      <w:r w:rsidRPr="00D758D0">
        <w:rPr>
          <w:rFonts w:eastAsia="Times New Roman"/>
          <w:color w:val="000000"/>
        </w:rPr>
        <w:t>.</w:t>
      </w:r>
    </w:p>
    <w:p w14:paraId="26CB4642" w14:textId="128DB7A5" w:rsidR="0039796D" w:rsidRDefault="00B858AE" w:rsidP="00F34F17">
      <w:pPr>
        <w:spacing w:before="120" w:after="120" w:line="240" w:lineRule="auto"/>
        <w:ind w:firstLine="720"/>
        <w:jc w:val="both"/>
        <w:rPr>
          <w:b/>
          <w:bCs/>
          <w:color w:val="000000"/>
        </w:rPr>
      </w:pPr>
      <w:r w:rsidRPr="009A4FC0">
        <w:rPr>
          <w:rFonts w:eastAsia="Times New Roman"/>
          <w:b/>
          <w:bCs/>
          <w:color w:val="000000"/>
        </w:rPr>
        <w:t xml:space="preserve">IV. </w:t>
      </w:r>
      <w:r w:rsidR="0039796D" w:rsidRPr="009A4FC0">
        <w:rPr>
          <w:rFonts w:eastAsia="Times New Roman"/>
          <w:b/>
          <w:bCs/>
          <w:color w:val="000000"/>
        </w:rPr>
        <w:t xml:space="preserve">Quyết định số 24/2025/QĐ-UBND ngày 04 tháng 4 năm 2025 của UBND tỉnh Bắc Ninh về việc bãi bỏ </w:t>
      </w:r>
      <w:r w:rsidR="0039796D" w:rsidRPr="009A4FC0">
        <w:rPr>
          <w:b/>
          <w:bCs/>
        </w:rPr>
        <w:t xml:space="preserve">Quyết định </w:t>
      </w:r>
      <w:r w:rsidR="0039796D" w:rsidRPr="009A4FC0">
        <w:rPr>
          <w:b/>
          <w:bCs/>
          <w:color w:val="000000"/>
        </w:rPr>
        <w:t xml:space="preserve">số 36/2015/QĐ-UBND ngày 17/11/2015 của UBND tỉnh về việc ban hành quy định thu, quản lý và sử dụng </w:t>
      </w:r>
      <w:r w:rsidR="0039796D" w:rsidRPr="00124ACC">
        <w:rPr>
          <w:rFonts w:ascii="Times New Roman Bold" w:hAnsi="Times New Roman Bold"/>
          <w:b/>
          <w:bCs/>
          <w:color w:val="000000"/>
          <w:spacing w:val="-6"/>
        </w:rPr>
        <w:t>các loại phí, lệ phí tài nguyên và môi trường thực hiện trên địa bàn tỉnh Bắc Ninh</w:t>
      </w:r>
    </w:p>
    <w:p w14:paraId="11036743" w14:textId="61CAE86A" w:rsidR="009A4FC0" w:rsidRPr="009A4FC0" w:rsidRDefault="009A4FC0" w:rsidP="00F34F17">
      <w:pPr>
        <w:spacing w:before="120" w:after="120" w:line="240" w:lineRule="auto"/>
        <w:ind w:firstLine="720"/>
        <w:jc w:val="both"/>
        <w:rPr>
          <w:color w:val="000000"/>
        </w:rPr>
      </w:pPr>
      <w:r w:rsidRPr="009A4FC0">
        <w:rPr>
          <w:color w:val="000000"/>
        </w:rPr>
        <w:t>Quyết định có hiệu lực từ ngày 4 tháng 4 năm 2025.</w:t>
      </w:r>
    </w:p>
    <w:p w14:paraId="1D255576" w14:textId="0C9DB411" w:rsidR="009A4FC0" w:rsidRPr="009A4FC0" w:rsidRDefault="009A4FC0" w:rsidP="00F34F17">
      <w:pPr>
        <w:spacing w:before="120" w:after="120" w:line="240" w:lineRule="auto"/>
        <w:ind w:firstLine="720"/>
        <w:jc w:val="both"/>
      </w:pPr>
      <w:r w:rsidRPr="009A4FC0">
        <w:rPr>
          <w:color w:val="000000"/>
        </w:rPr>
        <w:t>Quyết định</w:t>
      </w:r>
      <w:r w:rsidR="00A24A50">
        <w:rPr>
          <w:color w:val="000000"/>
        </w:rPr>
        <w:t xml:space="preserve"> n</w:t>
      </w:r>
      <w:r w:rsidR="00124ACC">
        <w:rPr>
          <w:color w:val="000000"/>
        </w:rPr>
        <w:t>à</w:t>
      </w:r>
      <w:r w:rsidR="00A24A50">
        <w:rPr>
          <w:color w:val="000000"/>
        </w:rPr>
        <w:t>y</w:t>
      </w:r>
      <w:r w:rsidRPr="009A4FC0">
        <w:rPr>
          <w:color w:val="000000"/>
        </w:rPr>
        <w:t xml:space="preserve"> </w:t>
      </w:r>
      <w:r>
        <w:rPr>
          <w:color w:val="000000"/>
        </w:rPr>
        <w:t>b</w:t>
      </w:r>
      <w:r w:rsidRPr="009A4FC0">
        <w:rPr>
          <w:color w:val="000000"/>
        </w:rPr>
        <w:t>ãi bỏ toàn bộ Quyết định số 36/2015/QĐ-UBND ngày 17/11/2015 của UBND tỉnh về việc ban hành quy định thu, quản lý và sử dụng các loại phí, lệ phí tài nguyên và môi trường thực hiện trên địa bàn tỉnh Bắc Ninh.</w:t>
      </w:r>
    </w:p>
    <w:p w14:paraId="77B288A4" w14:textId="77A3092D" w:rsidR="00D758D0" w:rsidRDefault="009A4FC0" w:rsidP="00F34F17">
      <w:pPr>
        <w:shd w:val="clear" w:color="auto" w:fill="FFFFFF"/>
        <w:spacing w:before="120" w:after="120" w:line="240" w:lineRule="auto"/>
        <w:ind w:firstLine="720"/>
        <w:jc w:val="both"/>
        <w:textAlignment w:val="baseline"/>
        <w:rPr>
          <w:rFonts w:eastAsia="Times New Roman"/>
          <w:b/>
          <w:bCs/>
          <w:color w:val="000000"/>
        </w:rPr>
      </w:pPr>
      <w:r w:rsidRPr="00B04E4D">
        <w:rPr>
          <w:rFonts w:eastAsia="Times New Roman"/>
          <w:b/>
          <w:bCs/>
          <w:color w:val="000000"/>
        </w:rPr>
        <w:t xml:space="preserve">V. </w:t>
      </w:r>
      <w:r w:rsidR="00B04E4D" w:rsidRPr="00B04E4D">
        <w:rPr>
          <w:rFonts w:eastAsia="Times New Roman"/>
          <w:b/>
          <w:bCs/>
          <w:color w:val="000000"/>
        </w:rPr>
        <w:t>Quyết định số 25/2025/QĐ-UBND ngày 14 tháng 4 năm 2025 của UBND tỉnh Bắc Ninh quy định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Bắc Ninh</w:t>
      </w:r>
    </w:p>
    <w:p w14:paraId="11ADD669" w14:textId="503FD50E" w:rsidR="00B04E4D" w:rsidRDefault="00B04E4D" w:rsidP="00F34F17">
      <w:pPr>
        <w:shd w:val="clear" w:color="auto" w:fill="FFFFFF"/>
        <w:spacing w:before="120" w:after="120" w:line="240" w:lineRule="auto"/>
        <w:ind w:firstLine="720"/>
        <w:jc w:val="both"/>
        <w:textAlignment w:val="baseline"/>
        <w:rPr>
          <w:rFonts w:eastAsia="Times New Roman"/>
          <w:color w:val="000000"/>
        </w:rPr>
      </w:pPr>
      <w:r>
        <w:rPr>
          <w:rFonts w:eastAsia="Times New Roman"/>
          <w:color w:val="000000"/>
        </w:rPr>
        <w:t xml:space="preserve"> Quyết định có hiệu lực từ ngày 25 tháng 4 năm 2025.</w:t>
      </w:r>
    </w:p>
    <w:p w14:paraId="407F5EDE" w14:textId="55CE432F" w:rsidR="00B04E4D" w:rsidRDefault="00124ACC" w:rsidP="00F34F17">
      <w:pPr>
        <w:shd w:val="clear" w:color="auto" w:fill="FFFFFF"/>
        <w:spacing w:before="120" w:after="120" w:line="240" w:lineRule="auto"/>
        <w:ind w:firstLine="720"/>
        <w:jc w:val="both"/>
        <w:textAlignment w:val="baseline"/>
        <w:rPr>
          <w:rFonts w:eastAsia="Times New Roman"/>
          <w:color w:val="000000"/>
        </w:rPr>
      </w:pPr>
      <w:r>
        <w:rPr>
          <w:rFonts w:eastAsia="Times New Roman"/>
          <w:color w:val="000000"/>
        </w:rPr>
        <w:t xml:space="preserve"> </w:t>
      </w:r>
      <w:r w:rsidR="00B04E4D">
        <w:rPr>
          <w:rFonts w:eastAsia="Times New Roman"/>
          <w:color w:val="000000"/>
        </w:rPr>
        <w:t>Quyết định</w:t>
      </w:r>
      <w:r w:rsidR="003F05B2">
        <w:rPr>
          <w:rFonts w:eastAsia="Times New Roman"/>
          <w:color w:val="000000"/>
        </w:rPr>
        <w:t xml:space="preserve"> này</w:t>
      </w:r>
      <w:r w:rsidR="00B04E4D">
        <w:rPr>
          <w:rFonts w:eastAsia="Times New Roman"/>
          <w:color w:val="000000"/>
        </w:rPr>
        <w:t xml:space="preserve"> thay thế các </w:t>
      </w:r>
      <w:r w:rsidR="002B0479">
        <w:rPr>
          <w:rFonts w:eastAsia="Times New Roman"/>
          <w:color w:val="000000"/>
        </w:rPr>
        <w:t>Q</w:t>
      </w:r>
      <w:r w:rsidR="00B04E4D">
        <w:rPr>
          <w:rFonts w:eastAsia="Times New Roman"/>
          <w:color w:val="000000"/>
        </w:rPr>
        <w:t>uyết định:</w:t>
      </w:r>
    </w:p>
    <w:p w14:paraId="1CF1F7FE" w14:textId="519025D0" w:rsidR="00B04E4D" w:rsidRDefault="00B04E4D" w:rsidP="00F34F17">
      <w:pPr>
        <w:shd w:val="clear" w:color="auto" w:fill="FFFFFF"/>
        <w:spacing w:before="120" w:after="120" w:line="240" w:lineRule="auto"/>
        <w:ind w:firstLine="720"/>
        <w:jc w:val="both"/>
        <w:textAlignment w:val="baseline"/>
        <w:rPr>
          <w:rFonts w:eastAsia="Times New Roman"/>
          <w:color w:val="000000"/>
        </w:rPr>
      </w:pPr>
      <w:r>
        <w:rPr>
          <w:rFonts w:eastAsia="Times New Roman"/>
          <w:color w:val="000000"/>
        </w:rPr>
        <w:lastRenderedPageBreak/>
        <w:t xml:space="preserve">- </w:t>
      </w:r>
      <w:r w:rsidRPr="00B04E4D">
        <w:rPr>
          <w:rFonts w:eastAsia="Times New Roman"/>
          <w:color w:val="000000"/>
        </w:rPr>
        <w:t>Quyết định số 339/2014/QĐ-UBND ngày 05/8/2014 của UBND tỉnh Bắc Ninh về việc quy định mức tỷ lệ phần trăm (%) tính đơn giá thuê đất trên địa bàn tỉnh Bắc Ninh</w:t>
      </w:r>
      <w:r>
        <w:rPr>
          <w:rFonts w:eastAsia="Times New Roman"/>
          <w:color w:val="000000"/>
        </w:rPr>
        <w:t>;</w:t>
      </w:r>
    </w:p>
    <w:p w14:paraId="58CCAA9B" w14:textId="22077402" w:rsidR="00B04E4D" w:rsidRPr="00B04E4D" w:rsidRDefault="00B04E4D" w:rsidP="00F34F17">
      <w:pPr>
        <w:shd w:val="clear" w:color="auto" w:fill="FFFFFF"/>
        <w:spacing w:before="120" w:after="120" w:line="240" w:lineRule="auto"/>
        <w:ind w:firstLine="720"/>
        <w:jc w:val="both"/>
        <w:textAlignment w:val="baseline"/>
        <w:rPr>
          <w:rFonts w:eastAsia="Times New Roman"/>
          <w:color w:val="000000"/>
        </w:rPr>
      </w:pPr>
      <w:r>
        <w:rPr>
          <w:rFonts w:eastAsia="Times New Roman"/>
          <w:color w:val="000000"/>
        </w:rPr>
        <w:t xml:space="preserve">- </w:t>
      </w:r>
      <w:r w:rsidRPr="00B04E4D">
        <w:rPr>
          <w:rFonts w:eastAsia="Times New Roman"/>
          <w:color w:val="000000"/>
        </w:rPr>
        <w:t>Quyết định số 11/2020/QĐ-UBND ngày 29/5/2020 của UBND tỉnh Bắc Ninh sửa đổi, bổ sung một số Điều của Quyết định số 339/2014/QĐ-UBND ngày 05/8/2014 của UBND tỉnh Bắc Ninh về việc quy định mức tỷ lệ phần trăm (%) tính đơn giá thuê đất trên địa bàn tỉnh Bắc Ninh</w:t>
      </w:r>
      <w:r>
        <w:rPr>
          <w:rFonts w:eastAsia="Times New Roman"/>
          <w:color w:val="000000"/>
        </w:rPr>
        <w:t>.</w:t>
      </w:r>
    </w:p>
    <w:p w14:paraId="0CF1375A" w14:textId="1911AAB3" w:rsidR="00191E29" w:rsidRPr="00B04E4D" w:rsidRDefault="00B04E4D" w:rsidP="00F34F17">
      <w:pPr>
        <w:shd w:val="clear" w:color="auto" w:fill="FFFFFF"/>
        <w:spacing w:before="120" w:after="120" w:line="240" w:lineRule="auto"/>
        <w:ind w:firstLine="720"/>
        <w:jc w:val="both"/>
        <w:textAlignment w:val="baseline"/>
        <w:rPr>
          <w:rFonts w:eastAsia="Times New Roman"/>
          <w:color w:val="000000"/>
        </w:rPr>
      </w:pPr>
      <w:r w:rsidRPr="00B04E4D">
        <w:rPr>
          <w:rFonts w:eastAsia="Times New Roman"/>
          <w:color w:val="000000"/>
        </w:rPr>
        <w:t>Một số nội dung chính:</w:t>
      </w:r>
    </w:p>
    <w:p w14:paraId="22492E30" w14:textId="741172D3" w:rsidR="00B04E4D" w:rsidRPr="00123A3B" w:rsidRDefault="00B04E4D" w:rsidP="00F34F17">
      <w:pPr>
        <w:spacing w:before="120" w:after="120" w:line="240" w:lineRule="auto"/>
        <w:ind w:firstLine="720"/>
        <w:jc w:val="both"/>
        <w:rPr>
          <w:b/>
          <w:lang w:val="af-ZA"/>
        </w:rPr>
      </w:pPr>
      <w:r w:rsidRPr="00123A3B">
        <w:rPr>
          <w:b/>
          <w:lang w:val="af-ZA"/>
        </w:rPr>
        <w:t>Điều 1. Phạm vi điều chỉnh</w:t>
      </w:r>
    </w:p>
    <w:p w14:paraId="6C7D9D29" w14:textId="77777777" w:rsidR="00B04E4D" w:rsidRDefault="00B04E4D" w:rsidP="00F34F17">
      <w:pPr>
        <w:spacing w:before="120" w:after="120" w:line="240" w:lineRule="auto"/>
        <w:ind w:firstLine="720"/>
        <w:jc w:val="both"/>
        <w:rPr>
          <w:b/>
          <w:lang w:val="af-ZA"/>
        </w:rPr>
      </w:pPr>
      <w:r w:rsidRPr="00123A3B">
        <w:rPr>
          <w:lang w:val="af-ZA"/>
        </w:rPr>
        <w:t>Quyết định này quy định về mức tỷ lệ phần trăm (%) để tính đơn giá thuê đất trả tiền thuê đất hằng năm không thông qua hình thức đấu giá, đơn giá thuê đất xây dựng công trình ngầm, đơn giá thuê đất đối với đất có mặt</w:t>
      </w:r>
      <w:r>
        <w:rPr>
          <w:lang w:val="af-ZA"/>
        </w:rPr>
        <w:t xml:space="preserve"> nước trên địa bàn tỉnh Bắc Ninh.</w:t>
      </w:r>
    </w:p>
    <w:p w14:paraId="2A0310CD" w14:textId="77777777" w:rsidR="00B04E4D" w:rsidRPr="00123A3B" w:rsidRDefault="00B04E4D" w:rsidP="00F34F17">
      <w:pPr>
        <w:spacing w:before="120" w:after="120" w:line="240" w:lineRule="auto"/>
        <w:ind w:firstLine="720"/>
        <w:jc w:val="both"/>
        <w:rPr>
          <w:b/>
          <w:lang w:val="af-ZA"/>
        </w:rPr>
      </w:pPr>
      <w:r w:rsidRPr="00123A3B">
        <w:rPr>
          <w:b/>
          <w:lang w:val="af-ZA"/>
        </w:rPr>
        <w:t>Điều 2. Đối tượng áp dụng</w:t>
      </w:r>
    </w:p>
    <w:p w14:paraId="52A85952" w14:textId="77777777" w:rsidR="00B04E4D" w:rsidRPr="00123A3B" w:rsidRDefault="00B04E4D" w:rsidP="00F34F17">
      <w:pPr>
        <w:spacing w:before="120" w:after="120" w:line="240" w:lineRule="auto"/>
        <w:ind w:firstLine="720"/>
        <w:jc w:val="both"/>
        <w:rPr>
          <w:lang w:val="af-ZA"/>
        </w:rPr>
      </w:pPr>
      <w:r w:rsidRPr="00123A3B">
        <w:rPr>
          <w:lang w:val="af-ZA"/>
        </w:rPr>
        <w:t xml:space="preserve">1. Cơ quan nhà nước thực hiện việc quản lý, tính, thu tiền thuê đất.  </w:t>
      </w:r>
    </w:p>
    <w:p w14:paraId="1F777841" w14:textId="77777777" w:rsidR="00B04E4D" w:rsidRPr="00D60DE2" w:rsidRDefault="00B04E4D" w:rsidP="00F34F17">
      <w:pPr>
        <w:spacing w:before="120" w:after="120" w:line="240" w:lineRule="auto"/>
        <w:ind w:firstLine="720"/>
        <w:jc w:val="both"/>
        <w:rPr>
          <w:lang w:val="af-ZA"/>
        </w:rPr>
      </w:pPr>
      <w:r w:rsidRPr="00D60DE2">
        <w:rPr>
          <w:lang w:val="af-ZA"/>
        </w:rPr>
        <w:t>2. Người sử dụng đất theo quy định tại Điều 4 Luật Đất đai được Nhà nước cho thuê đất.</w:t>
      </w:r>
    </w:p>
    <w:p w14:paraId="454D2ACF" w14:textId="77777777" w:rsidR="00B04E4D" w:rsidRPr="000F327B" w:rsidRDefault="00B04E4D" w:rsidP="00F34F17">
      <w:pPr>
        <w:spacing w:before="120" w:after="120" w:line="240" w:lineRule="auto"/>
        <w:ind w:firstLine="720"/>
        <w:jc w:val="both"/>
        <w:rPr>
          <w:spacing w:val="-6"/>
          <w:lang w:val="af-ZA"/>
        </w:rPr>
      </w:pPr>
      <w:r w:rsidRPr="000F327B">
        <w:rPr>
          <w:spacing w:val="-6"/>
          <w:lang w:val="af-ZA"/>
        </w:rPr>
        <w:t>3. Các đối tượng khác liên quan đến việc tính, thu, nộp, quản lý tiền thuê đất.</w:t>
      </w:r>
    </w:p>
    <w:p w14:paraId="3C700ED5" w14:textId="77777777" w:rsidR="00B04E4D" w:rsidRPr="003F05B2" w:rsidRDefault="00B04E4D" w:rsidP="00F34F17">
      <w:pPr>
        <w:shd w:val="clear" w:color="auto" w:fill="FFFFFF"/>
        <w:spacing w:before="120" w:after="120" w:line="240" w:lineRule="auto"/>
        <w:ind w:firstLine="720"/>
        <w:jc w:val="both"/>
        <w:rPr>
          <w:b/>
          <w:lang w:val="af-ZA"/>
        </w:rPr>
      </w:pPr>
      <w:r w:rsidRPr="00D60DE2">
        <w:rPr>
          <w:b/>
          <w:lang w:val="af-ZA"/>
        </w:rPr>
        <w:t xml:space="preserve">Điều 3. Mức tỷ lệ phần trăm (%) để tính đơn giá thuê đất </w:t>
      </w:r>
      <w:r w:rsidRPr="00D60DE2">
        <w:rPr>
          <w:b/>
          <w:lang w:val="vi-VN"/>
        </w:rPr>
        <w:t>trả tiền thuê đất h</w:t>
      </w:r>
      <w:r w:rsidRPr="003F05B2">
        <w:rPr>
          <w:b/>
          <w:lang w:val="af-ZA"/>
        </w:rPr>
        <w:t>ằ</w:t>
      </w:r>
      <w:r w:rsidRPr="00D60DE2">
        <w:rPr>
          <w:b/>
          <w:lang w:val="vi-VN"/>
        </w:rPr>
        <w:t>ng năm không thông qua hình thức đấu giá</w:t>
      </w:r>
    </w:p>
    <w:p w14:paraId="31F5CDBB" w14:textId="77777777" w:rsidR="00B04E4D" w:rsidRPr="003F05B2" w:rsidRDefault="00B04E4D" w:rsidP="00F34F17">
      <w:pPr>
        <w:spacing w:before="120" w:after="120" w:line="240" w:lineRule="auto"/>
        <w:ind w:firstLine="720"/>
        <w:jc w:val="both"/>
        <w:rPr>
          <w:rFonts w:eastAsia="Calibri"/>
          <w:lang w:val="af-ZA"/>
        </w:rPr>
      </w:pPr>
      <w:r w:rsidRPr="003F05B2">
        <w:rPr>
          <w:rFonts w:eastAsia="Calibri"/>
          <w:lang w:val="af-ZA"/>
        </w:rPr>
        <w:t xml:space="preserve">Quy định tỷ lệ phần trăm (%) tính đơn giá thuê đất trên địa bàn tỉnh Bắc Ninh là 1%, riêng đối với: </w:t>
      </w:r>
    </w:p>
    <w:p w14:paraId="3DE25C4B" w14:textId="77777777" w:rsidR="00B04E4D" w:rsidRPr="003F05B2" w:rsidRDefault="00B04E4D" w:rsidP="00F34F17">
      <w:pPr>
        <w:spacing w:before="120" w:after="120" w:line="240" w:lineRule="auto"/>
        <w:ind w:firstLine="720"/>
        <w:jc w:val="both"/>
        <w:rPr>
          <w:lang w:val="af-ZA" w:eastAsia="ar-SA"/>
        </w:rPr>
      </w:pPr>
      <w:r w:rsidRPr="003F05B2">
        <w:rPr>
          <w:rFonts w:eastAsia="Calibri"/>
          <w:lang w:val="af-ZA"/>
        </w:rPr>
        <w:t xml:space="preserve">1. </w:t>
      </w:r>
      <w:r w:rsidRPr="003F05B2">
        <w:rPr>
          <w:lang w:val="af-ZA" w:eastAsia="ar-SA"/>
        </w:rPr>
        <w:t>Đất sử dụng vào mục đích sản xuất nông nghiệp, lâm nghiệp, nuôi trồng thủy sản tỷ lệ phần trăm (%) tính đơn giá thuê đất hàng năm là 0,5%.</w:t>
      </w:r>
    </w:p>
    <w:p w14:paraId="2FFB8F86" w14:textId="77777777" w:rsidR="00B04E4D" w:rsidRPr="003F05B2" w:rsidRDefault="00B04E4D" w:rsidP="00F34F17">
      <w:pPr>
        <w:spacing w:before="120" w:after="120" w:line="240" w:lineRule="auto"/>
        <w:ind w:firstLine="720"/>
        <w:jc w:val="both"/>
        <w:rPr>
          <w:b/>
          <w:spacing w:val="-2"/>
          <w:lang w:val="af-ZA" w:eastAsia="vi-VN"/>
        </w:rPr>
      </w:pPr>
      <w:r w:rsidRPr="003F05B2">
        <w:rPr>
          <w:spacing w:val="-2"/>
          <w:lang w:val="af-ZA" w:eastAsia="ar-SA"/>
        </w:rPr>
        <w:t>2. Đất thuê thuộc khu vực nội thị của thành phố Bắc Ninh và thành phố Từ Sơn, tỷ lệ phần trăm (%) tính đơn giá hàng năm là 1,2% (áp dụng cả đối với trường hợp khu đất thuê trên thực địa có phần diện tích thuộc khu vực ngoại thị).</w:t>
      </w:r>
    </w:p>
    <w:p w14:paraId="60BDDF32" w14:textId="77777777" w:rsidR="00B04E4D" w:rsidRPr="00123A3B" w:rsidRDefault="00B04E4D" w:rsidP="00F34F17">
      <w:pPr>
        <w:spacing w:before="120" w:after="120" w:line="240" w:lineRule="auto"/>
        <w:ind w:firstLine="720"/>
        <w:jc w:val="both"/>
        <w:rPr>
          <w:lang w:val="af-ZA"/>
        </w:rPr>
      </w:pPr>
      <w:r w:rsidRPr="00123A3B">
        <w:rPr>
          <w:b/>
          <w:lang w:val="af-ZA"/>
        </w:rPr>
        <w:t>Điều 4. Đơn giá thuê đất xây dựng công trình ngầm</w:t>
      </w:r>
      <w:r w:rsidRPr="00123A3B">
        <w:rPr>
          <w:lang w:val="af-ZA"/>
        </w:rPr>
        <w:t xml:space="preserve"> </w:t>
      </w:r>
    </w:p>
    <w:p w14:paraId="6F2860FF" w14:textId="77777777" w:rsidR="00B04E4D" w:rsidRPr="00123A3B" w:rsidRDefault="00B04E4D" w:rsidP="00F34F17">
      <w:pPr>
        <w:tabs>
          <w:tab w:val="left" w:pos="8565"/>
        </w:tabs>
        <w:spacing w:before="120" w:after="120" w:line="240" w:lineRule="auto"/>
        <w:ind w:firstLine="720"/>
        <w:jc w:val="both"/>
        <w:rPr>
          <w:lang w:val="af-ZA"/>
        </w:rPr>
      </w:pPr>
      <w:r w:rsidRPr="00123A3B">
        <w:rPr>
          <w:lang w:val="af-ZA"/>
        </w:rP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14:paraId="7B1DFCB0" w14:textId="77777777" w:rsidR="00B04E4D" w:rsidRPr="00123A3B" w:rsidRDefault="00B04E4D" w:rsidP="00F34F17">
      <w:pPr>
        <w:spacing w:before="120" w:after="120" w:line="240" w:lineRule="auto"/>
        <w:ind w:firstLine="720"/>
        <w:jc w:val="both"/>
        <w:rPr>
          <w:lang w:val="af-ZA"/>
        </w:rPr>
      </w:pPr>
      <w:r>
        <w:rPr>
          <w:lang w:val="af-ZA"/>
        </w:rPr>
        <w:t>1.</w:t>
      </w:r>
      <w:r w:rsidRPr="00123A3B">
        <w:rPr>
          <w:lang w:val="af-ZA"/>
        </w:rPr>
        <w:t xml:space="preserve"> Trường hợp thuê đất trả tiền thuê đất h</w:t>
      </w:r>
      <w:r>
        <w:rPr>
          <w:lang w:val="af-ZA"/>
        </w:rPr>
        <w:t>ằ</w:t>
      </w:r>
      <w:r w:rsidRPr="00123A3B">
        <w:rPr>
          <w:lang w:val="af-ZA"/>
        </w:rPr>
        <w:t>ng năm, đơn giá thuê đất được xác định bằ</w:t>
      </w:r>
      <w:r>
        <w:rPr>
          <w:lang w:val="af-ZA"/>
        </w:rPr>
        <w:t>ng 20</w:t>
      </w:r>
      <w:r w:rsidRPr="00123A3B">
        <w:rPr>
          <w:lang w:val="af-ZA"/>
        </w:rPr>
        <w:t>% đơn giá trên bề mặt với hình thức thuê đất trả tiền thuê đất hàng năm có cùng mục đích sử dụng.</w:t>
      </w:r>
    </w:p>
    <w:p w14:paraId="4873D510" w14:textId="77777777" w:rsidR="00B04E4D" w:rsidRPr="00123A3B" w:rsidRDefault="00B04E4D" w:rsidP="00F34F17">
      <w:pPr>
        <w:spacing w:before="120" w:after="120" w:line="240" w:lineRule="auto"/>
        <w:ind w:firstLine="720"/>
        <w:jc w:val="both"/>
        <w:rPr>
          <w:lang w:val="af-ZA"/>
        </w:rPr>
      </w:pPr>
      <w:r>
        <w:rPr>
          <w:lang w:val="af-ZA"/>
        </w:rPr>
        <w:t>2.</w:t>
      </w:r>
      <w:r w:rsidRPr="00123A3B">
        <w:rPr>
          <w:lang w:val="af-ZA"/>
        </w:rPr>
        <w:t xml:space="preserve"> Trường hợp thuê đất trả tiền thuê đất một lần cho cả thời gian thuê, đơn giá thuê đất trả một lần cho cả thời gian thuê được xác định bằng 2</w:t>
      </w:r>
      <w:r>
        <w:rPr>
          <w:lang w:val="af-ZA"/>
        </w:rPr>
        <w:t>0</w:t>
      </w:r>
      <w:r w:rsidRPr="00123A3B">
        <w:rPr>
          <w:lang w:val="af-ZA"/>
        </w:rPr>
        <w:t>% đơn giá thuê đất trên bề mặt với hình thức thuê đất trả tiền thuê đất một lần cho cả thời gian thuê có cùng mục đích sử dụng và thời hạn sử dụng đất.</w:t>
      </w:r>
    </w:p>
    <w:p w14:paraId="1EC19AA9" w14:textId="77777777" w:rsidR="00B04E4D" w:rsidRPr="00123A3B" w:rsidRDefault="00B04E4D" w:rsidP="00F34F17">
      <w:pPr>
        <w:spacing w:before="120" w:after="120" w:line="240" w:lineRule="auto"/>
        <w:ind w:firstLine="720"/>
        <w:jc w:val="both"/>
        <w:rPr>
          <w:rFonts w:ascii="Times New Roman Bold" w:hAnsi="Times New Roman Bold"/>
          <w:lang w:val="af-ZA"/>
        </w:rPr>
      </w:pPr>
      <w:r w:rsidRPr="00123A3B">
        <w:rPr>
          <w:rFonts w:ascii="Times New Roman Bold" w:hAnsi="Times New Roman Bold"/>
          <w:b/>
          <w:lang w:val="af-ZA"/>
        </w:rPr>
        <w:lastRenderedPageBreak/>
        <w:t xml:space="preserve">Điều 5. </w:t>
      </w:r>
      <w:r w:rsidRPr="00123A3B">
        <w:rPr>
          <w:b/>
          <w:lang w:val="af-ZA"/>
        </w:rPr>
        <w:t xml:space="preserve">Đơn giá thuê đất </w:t>
      </w:r>
      <w:r w:rsidRPr="00123A3B">
        <w:rPr>
          <w:rFonts w:ascii="Times New Roman Bold" w:hAnsi="Times New Roman Bold"/>
          <w:b/>
          <w:lang w:val="af-ZA"/>
        </w:rPr>
        <w:t>đối với đất có mặt nước</w:t>
      </w:r>
    </w:p>
    <w:p w14:paraId="045702B1" w14:textId="77777777" w:rsidR="00B04E4D" w:rsidRPr="009B3DDE" w:rsidRDefault="00B04E4D" w:rsidP="00F34F17">
      <w:pPr>
        <w:tabs>
          <w:tab w:val="left" w:pos="8565"/>
        </w:tabs>
        <w:spacing w:before="120" w:after="120" w:line="240" w:lineRule="auto"/>
        <w:ind w:firstLine="720"/>
        <w:jc w:val="both"/>
        <w:rPr>
          <w:spacing w:val="2"/>
          <w:lang w:val="af-ZA"/>
        </w:rPr>
      </w:pPr>
      <w:r w:rsidRPr="009B3DDE">
        <w:rPr>
          <w:spacing w:val="2"/>
          <w:lang w:val="af-ZA"/>
        </w:rPr>
        <w:t>Đối với phần diện tích đất có mặt nước, đơn giá thuê đất trả tiền thuê đất hằng năm, đơn giá thuê đất trả tiền thuê đất một lần cho cả thời gian thuê được tính theo mức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190EE3BF" w14:textId="77777777" w:rsidR="00B04E4D" w:rsidRPr="00123A3B" w:rsidRDefault="00B04E4D" w:rsidP="00F34F17">
      <w:pPr>
        <w:spacing w:before="120" w:after="120" w:line="240" w:lineRule="auto"/>
        <w:ind w:firstLine="720"/>
        <w:jc w:val="both"/>
        <w:rPr>
          <w:b/>
          <w:noProof/>
          <w:highlight w:val="white"/>
          <w:lang w:val="af-ZA"/>
        </w:rPr>
      </w:pPr>
      <w:r w:rsidRPr="00123A3B">
        <w:rPr>
          <w:b/>
          <w:bCs/>
          <w:noProof/>
          <w:highlight w:val="white"/>
          <w:lang w:val="af-ZA"/>
        </w:rPr>
        <w:t xml:space="preserve">Điều 6. </w:t>
      </w:r>
      <w:r w:rsidRPr="00123A3B">
        <w:rPr>
          <w:b/>
          <w:noProof/>
          <w:highlight w:val="white"/>
          <w:lang w:val="af-ZA"/>
        </w:rPr>
        <w:t>Điều khoản chuyển tiếp</w:t>
      </w:r>
    </w:p>
    <w:p w14:paraId="6B43C6A3" w14:textId="77777777" w:rsidR="00B04E4D" w:rsidRPr="00123A3B" w:rsidRDefault="00B04E4D" w:rsidP="00F34F17">
      <w:pPr>
        <w:spacing w:before="120" w:after="120" w:line="240" w:lineRule="auto"/>
        <w:ind w:firstLine="720"/>
        <w:jc w:val="both"/>
        <w:rPr>
          <w:noProof/>
          <w:lang w:val="af-ZA"/>
        </w:rPr>
      </w:pPr>
      <w:r>
        <w:rPr>
          <w:noProof/>
          <w:lang w:val="af-ZA"/>
        </w:rPr>
        <w:t xml:space="preserve">1. </w:t>
      </w:r>
      <w:r w:rsidRPr="00123A3B">
        <w:rPr>
          <w:noProof/>
          <w:lang w:val="af-ZA"/>
        </w:rPr>
        <w:t xml:space="preserve">Các trường hợp thuê đất, thuê đất có mặt nước, thuê đất để xây dựng công trình ngầm </w:t>
      </w:r>
      <w:r w:rsidRPr="00D60DE2">
        <w:rPr>
          <w:noProof/>
          <w:lang w:val="af-ZA"/>
        </w:rPr>
        <w:t>đã có đơn giá</w:t>
      </w:r>
      <w:r>
        <w:rPr>
          <w:noProof/>
          <w:color w:val="0070C0"/>
          <w:lang w:val="af-ZA"/>
        </w:rPr>
        <w:t xml:space="preserve"> </w:t>
      </w:r>
      <w:r w:rsidRPr="00123A3B">
        <w:rPr>
          <w:noProof/>
          <w:lang w:val="af-ZA"/>
        </w:rPr>
        <w:t>trước ngày Quyết định này có hiệu lực thi hành và đang trong thời gian ổn định đơn giá thuê đất thì tiếp tục ổn định đơn giá thuê đất đến hết thời gian ổn định.</w:t>
      </w:r>
    </w:p>
    <w:p w14:paraId="22285A85" w14:textId="77777777" w:rsidR="00B04E4D" w:rsidRPr="00123A3B" w:rsidRDefault="00B04E4D" w:rsidP="00F34F17">
      <w:pPr>
        <w:spacing w:before="120" w:after="120" w:line="240" w:lineRule="auto"/>
        <w:ind w:firstLine="720"/>
        <w:jc w:val="both"/>
        <w:rPr>
          <w:noProof/>
          <w:lang w:val="af-ZA"/>
        </w:rPr>
      </w:pPr>
      <w:r>
        <w:rPr>
          <w:noProof/>
          <w:lang w:val="af-ZA"/>
        </w:rPr>
        <w:t xml:space="preserve">2. </w:t>
      </w:r>
      <w:r w:rsidRPr="00123A3B">
        <w:rPr>
          <w:noProof/>
          <w:lang w:val="af-ZA"/>
        </w:rPr>
        <w:t>Các trường hợp còn lại phát sinh trong quá trình thực hiện thì được thực</w:t>
      </w:r>
      <w:r>
        <w:rPr>
          <w:noProof/>
          <w:lang w:val="af-ZA"/>
        </w:rPr>
        <w:t xml:space="preserve"> hiện</w:t>
      </w:r>
      <w:r w:rsidRPr="00123A3B">
        <w:rPr>
          <w:noProof/>
          <w:lang w:val="af-ZA"/>
        </w:rPr>
        <w:t xml:space="preserve"> theo các quy định tại Điều 51, Điều 52 và các quy định khác có liên quan tại Nghị định số 103/2024/NĐ-CP ngày 30 tháng 7 năm 2024 của Chính phủ quy định về tiền sử dụng đất, tiền thuê đất. </w:t>
      </w:r>
    </w:p>
    <w:p w14:paraId="7756CB46" w14:textId="681F5843" w:rsidR="00164E92" w:rsidRPr="003F05B2" w:rsidRDefault="00B04E4D" w:rsidP="00F34F17">
      <w:pPr>
        <w:pStyle w:val="BodyText"/>
        <w:ind w:firstLine="720"/>
        <w:rPr>
          <w:b/>
          <w:bCs/>
          <w:color w:val="000000"/>
          <w:spacing w:val="2"/>
          <w:sz w:val="27"/>
          <w:szCs w:val="27"/>
          <w:lang w:val="af-ZA" w:eastAsia="vi-VN" w:bidi="vi-VN"/>
        </w:rPr>
      </w:pPr>
      <w:r w:rsidRPr="003F05B2">
        <w:rPr>
          <w:rFonts w:eastAsia="Times New Roman"/>
          <w:b/>
          <w:bCs/>
          <w:color w:val="000000"/>
          <w:lang w:val="af-ZA"/>
        </w:rPr>
        <w:t xml:space="preserve">VI. </w:t>
      </w:r>
      <w:r w:rsidR="00164E92" w:rsidRPr="003F05B2">
        <w:rPr>
          <w:rFonts w:eastAsia="Times New Roman"/>
          <w:b/>
          <w:bCs/>
          <w:color w:val="000000"/>
          <w:lang w:val="af-ZA"/>
        </w:rPr>
        <w:t>Quyết định số 27/2025/QĐ-UBND ngày 18 tháng 4 năm 2025 của UBND tỉnh Bắc Ninh b</w:t>
      </w:r>
      <w:r w:rsidR="00164E92" w:rsidRPr="00EB6BEB">
        <w:rPr>
          <w:b/>
          <w:bCs/>
          <w:color w:val="000000"/>
          <w:spacing w:val="2"/>
          <w:sz w:val="27"/>
          <w:szCs w:val="27"/>
          <w:lang w:val="vi-VN" w:eastAsia="vi-VN" w:bidi="vi-VN"/>
        </w:rPr>
        <w:t>an hành Quy định về dạy thêm, học thêm</w:t>
      </w:r>
      <w:r w:rsidR="00164E92" w:rsidRPr="003F05B2">
        <w:rPr>
          <w:b/>
          <w:bCs/>
          <w:color w:val="000000"/>
          <w:spacing w:val="2"/>
          <w:sz w:val="27"/>
          <w:szCs w:val="27"/>
          <w:lang w:val="af-ZA" w:eastAsia="vi-VN" w:bidi="vi-VN"/>
        </w:rPr>
        <w:t xml:space="preserve"> </w:t>
      </w:r>
      <w:r w:rsidR="00164E92" w:rsidRPr="00EB6BEB">
        <w:rPr>
          <w:b/>
          <w:bCs/>
          <w:color w:val="000000"/>
          <w:spacing w:val="2"/>
          <w:sz w:val="27"/>
          <w:szCs w:val="27"/>
          <w:lang w:val="vi-VN" w:eastAsia="vi-VN" w:bidi="vi-VN"/>
        </w:rPr>
        <w:t>trên địa bàn tỉnh Bắc Ninh</w:t>
      </w:r>
    </w:p>
    <w:p w14:paraId="5AA44FA8" w14:textId="1589F582" w:rsidR="00164E92" w:rsidRPr="009E40FD" w:rsidRDefault="00164E92" w:rsidP="00F34F17">
      <w:pPr>
        <w:pStyle w:val="BodyText"/>
        <w:ind w:firstLine="720"/>
        <w:rPr>
          <w:color w:val="000000"/>
          <w:spacing w:val="2"/>
          <w:szCs w:val="28"/>
          <w:lang w:val="af-ZA" w:eastAsia="vi-VN" w:bidi="vi-VN"/>
        </w:rPr>
      </w:pPr>
      <w:r w:rsidRPr="009E40FD">
        <w:rPr>
          <w:color w:val="000000"/>
          <w:spacing w:val="2"/>
          <w:szCs w:val="28"/>
          <w:lang w:val="af-ZA" w:eastAsia="vi-VN" w:bidi="vi-VN"/>
        </w:rPr>
        <w:t>Quyết định có hiệu lực kể từ ngày 29 tháng 4 năm 2025.</w:t>
      </w:r>
    </w:p>
    <w:p w14:paraId="4C521DAC" w14:textId="1776C53A" w:rsidR="00164E92" w:rsidRPr="006E09D5" w:rsidRDefault="00790C4D" w:rsidP="00F34F17">
      <w:pPr>
        <w:pStyle w:val="BodyText"/>
        <w:ind w:firstLine="720"/>
        <w:rPr>
          <w:color w:val="000000"/>
          <w:spacing w:val="2"/>
          <w:szCs w:val="28"/>
          <w:lang w:val="af-ZA" w:eastAsia="vi-VN" w:bidi="vi-VN"/>
        </w:rPr>
      </w:pPr>
      <w:r w:rsidRPr="006E09D5">
        <w:rPr>
          <w:color w:val="000000"/>
          <w:spacing w:val="2"/>
          <w:szCs w:val="28"/>
          <w:lang w:val="af-ZA" w:eastAsia="vi-VN" w:bidi="vi-VN"/>
        </w:rPr>
        <w:t>Một số nội dung chính:</w:t>
      </w:r>
    </w:p>
    <w:p w14:paraId="3252AF45" w14:textId="4278F732" w:rsidR="00790C4D" w:rsidRPr="006E09D5" w:rsidRDefault="00790C4D" w:rsidP="00F34F17">
      <w:pPr>
        <w:pStyle w:val="BodyText"/>
        <w:ind w:firstLine="720"/>
        <w:rPr>
          <w:i/>
          <w:iCs/>
          <w:color w:val="000000"/>
          <w:spacing w:val="2"/>
          <w:szCs w:val="28"/>
          <w:lang w:val="af-ZA" w:eastAsia="vi-VN" w:bidi="vi-VN"/>
        </w:rPr>
      </w:pPr>
      <w:r w:rsidRPr="006E09D5">
        <w:rPr>
          <w:i/>
          <w:iCs/>
          <w:color w:val="000000"/>
          <w:spacing w:val="2"/>
          <w:szCs w:val="28"/>
          <w:lang w:val="af-ZA" w:eastAsia="vi-VN" w:bidi="vi-VN"/>
        </w:rPr>
        <w:t>Về quy định chung:</w:t>
      </w:r>
    </w:p>
    <w:p w14:paraId="4693D601" w14:textId="77777777" w:rsidR="00790C4D" w:rsidRPr="008A6074" w:rsidRDefault="00790C4D" w:rsidP="00F34F17">
      <w:pPr>
        <w:pStyle w:val="BodyText"/>
        <w:ind w:firstLine="720"/>
        <w:rPr>
          <w:spacing w:val="2"/>
          <w:lang w:val="vi-VN"/>
        </w:rPr>
      </w:pPr>
      <w:r w:rsidRPr="008A6074">
        <w:rPr>
          <w:b/>
          <w:bCs/>
          <w:spacing w:val="2"/>
          <w:lang w:val="vi-VN" w:eastAsia="vi-VN" w:bidi="vi-VN"/>
        </w:rPr>
        <w:t xml:space="preserve">Điều 1. Phạm vi điều chỉnh </w:t>
      </w:r>
    </w:p>
    <w:p w14:paraId="3085C313" w14:textId="77777777" w:rsidR="00790C4D" w:rsidRPr="003F05B2" w:rsidRDefault="00790C4D" w:rsidP="00F34F17">
      <w:pPr>
        <w:spacing w:before="120" w:after="120" w:line="240" w:lineRule="auto"/>
        <w:ind w:firstLine="720"/>
        <w:jc w:val="both"/>
        <w:rPr>
          <w:bCs/>
          <w:spacing w:val="2"/>
          <w:lang w:val="vi-VN"/>
        </w:rPr>
      </w:pPr>
      <w:r w:rsidRPr="003F05B2">
        <w:rPr>
          <w:bCs/>
          <w:spacing w:val="2"/>
          <w:lang w:val="vi-VN"/>
        </w:rPr>
        <w:t>1. Quy định này quy định về:</w:t>
      </w:r>
    </w:p>
    <w:p w14:paraId="16997A29" w14:textId="77777777" w:rsidR="00790C4D" w:rsidRPr="008A6074" w:rsidRDefault="00790C4D" w:rsidP="00F34F17">
      <w:pPr>
        <w:spacing w:before="120" w:after="120" w:line="240" w:lineRule="auto"/>
        <w:ind w:firstLine="720"/>
        <w:jc w:val="both"/>
        <w:rPr>
          <w:spacing w:val="2"/>
          <w:lang w:val="vi-VN"/>
        </w:rPr>
      </w:pPr>
      <w:r w:rsidRPr="008A6074">
        <w:rPr>
          <w:spacing w:val="2"/>
          <w:lang w:val="vi-VN"/>
        </w:rPr>
        <w:t>a) Trách nhiệm của Ủy ban nhân dân</w:t>
      </w:r>
      <w:r w:rsidRPr="003F05B2">
        <w:rPr>
          <w:spacing w:val="2"/>
          <w:lang w:val="vi-VN"/>
        </w:rPr>
        <w:t xml:space="preserve"> (UBND)</w:t>
      </w:r>
      <w:r w:rsidRPr="008A6074">
        <w:rPr>
          <w:spacing w:val="2"/>
          <w:lang w:val="vi-VN"/>
        </w:rPr>
        <w:t xml:space="preserve"> các cấp, các cơ quan quản lí giáo dục và các cơ quan liên quan trong việc thực hiện quy định về dạy thêm, học thêm;</w:t>
      </w:r>
    </w:p>
    <w:p w14:paraId="18F02A99" w14:textId="77777777" w:rsidR="00790C4D" w:rsidRPr="008A6074" w:rsidRDefault="00790C4D" w:rsidP="00F34F17">
      <w:pPr>
        <w:spacing w:before="120" w:after="120" w:line="240" w:lineRule="auto"/>
        <w:ind w:firstLine="720"/>
        <w:jc w:val="both"/>
        <w:rPr>
          <w:spacing w:val="2"/>
          <w:lang w:val="vi-VN"/>
        </w:rPr>
      </w:pPr>
      <w:r w:rsidRPr="008A6074">
        <w:rPr>
          <w:spacing w:val="2"/>
          <w:lang w:val="vi-VN"/>
        </w:rPr>
        <w:t>b) Việc quản lí và sử dụng kinh phí tổ chức dạy thêm, học thêm;</w:t>
      </w:r>
    </w:p>
    <w:p w14:paraId="509EEFCB" w14:textId="77777777" w:rsidR="00790C4D" w:rsidRPr="003F05B2" w:rsidRDefault="00790C4D" w:rsidP="00F34F17">
      <w:pPr>
        <w:spacing w:before="120" w:after="120" w:line="240" w:lineRule="auto"/>
        <w:ind w:firstLine="720"/>
        <w:jc w:val="both"/>
        <w:rPr>
          <w:spacing w:val="2"/>
          <w:lang w:val="vi-VN"/>
        </w:rPr>
      </w:pPr>
      <w:r w:rsidRPr="008A6074">
        <w:rPr>
          <w:spacing w:val="2"/>
          <w:lang w:val="vi-VN"/>
        </w:rPr>
        <w:t>c) Công tác thanh tra, kiểm tra và xử lí vi phạm</w:t>
      </w:r>
      <w:r w:rsidRPr="003F05B2">
        <w:rPr>
          <w:spacing w:val="2"/>
          <w:lang w:val="vi-VN"/>
        </w:rPr>
        <w:t>.</w:t>
      </w:r>
    </w:p>
    <w:p w14:paraId="7C623222" w14:textId="77777777" w:rsidR="00790C4D" w:rsidRPr="003F05B2" w:rsidRDefault="00790C4D" w:rsidP="00F34F17">
      <w:pPr>
        <w:spacing w:before="120" w:after="120" w:line="240" w:lineRule="auto"/>
        <w:ind w:firstLine="720"/>
        <w:jc w:val="both"/>
        <w:rPr>
          <w:bCs/>
          <w:spacing w:val="4"/>
          <w:lang w:val="vi-VN"/>
        </w:rPr>
      </w:pPr>
      <w:r w:rsidRPr="003F05B2">
        <w:rPr>
          <w:bCs/>
          <w:spacing w:val="4"/>
          <w:lang w:val="vi-VN"/>
        </w:rPr>
        <w:t>2. Các nội dung khác về dạy thêm, học thêm không quy định tại Quy định này được thực hiện theo Thông tư số 29/2024/TT-BGDĐT ngày 30/12/2024 của Bộ trưởng Bộ Giáo dục và Đào tạo (GDĐT) {sau đây viết tắt là Thông tư 29} và các văn bản pháp luật khác có liên quan.</w:t>
      </w:r>
    </w:p>
    <w:p w14:paraId="5E2A3810" w14:textId="77777777" w:rsidR="00790C4D" w:rsidRPr="003F05B2" w:rsidRDefault="00790C4D" w:rsidP="00F34F17">
      <w:pPr>
        <w:spacing w:before="120" w:after="120" w:line="240" w:lineRule="auto"/>
        <w:ind w:firstLine="720"/>
        <w:jc w:val="both"/>
        <w:rPr>
          <w:b/>
          <w:spacing w:val="2"/>
          <w:lang w:val="vi-VN"/>
        </w:rPr>
      </w:pPr>
      <w:r w:rsidRPr="003F05B2">
        <w:rPr>
          <w:b/>
          <w:spacing w:val="2"/>
          <w:lang w:val="vi-VN"/>
        </w:rPr>
        <w:t>Điều 2. Đối tượng áp dụng</w:t>
      </w:r>
    </w:p>
    <w:p w14:paraId="14B5A571" w14:textId="77777777" w:rsidR="00790C4D" w:rsidRPr="003F05B2" w:rsidRDefault="00790C4D" w:rsidP="00F34F17">
      <w:pPr>
        <w:spacing w:before="120" w:after="120" w:line="240" w:lineRule="auto"/>
        <w:ind w:firstLine="720"/>
        <w:jc w:val="both"/>
        <w:rPr>
          <w:bCs/>
          <w:spacing w:val="2"/>
          <w:lang w:val="vi-VN"/>
        </w:rPr>
      </w:pPr>
      <w:r w:rsidRPr="003F05B2">
        <w:rPr>
          <w:bCs/>
          <w:spacing w:val="2"/>
          <w:lang w:val="vi-VN"/>
        </w:rPr>
        <w:t>Quy định này áp dụng đối với người dạy thêm, người học thêm; tổ chức, cá nhân tổ chức dạy thêm, học thêm và các tổ chức, cá nhân có liên quan trên địa bàn tỉnh Bắc Ninh.</w:t>
      </w:r>
    </w:p>
    <w:p w14:paraId="037306A0" w14:textId="35B00AB0" w:rsidR="00790C4D" w:rsidRPr="006E09D5" w:rsidRDefault="00790C4D" w:rsidP="00F34F17">
      <w:pPr>
        <w:pStyle w:val="BodyText"/>
        <w:ind w:firstLine="720"/>
        <w:rPr>
          <w:i/>
          <w:iCs/>
          <w:color w:val="000000"/>
          <w:spacing w:val="2"/>
          <w:szCs w:val="28"/>
          <w:lang w:val="vi-VN" w:eastAsia="vi-VN" w:bidi="vi-VN"/>
        </w:rPr>
      </w:pPr>
      <w:r w:rsidRPr="006E09D5">
        <w:rPr>
          <w:i/>
          <w:iCs/>
          <w:color w:val="000000"/>
          <w:spacing w:val="2"/>
          <w:szCs w:val="28"/>
          <w:lang w:val="vi-VN" w:eastAsia="vi-VN" w:bidi="vi-VN"/>
        </w:rPr>
        <w:t>Về trách nhiệm của các cơ quan, tổ chức, cá nhân có liên quan:</w:t>
      </w:r>
    </w:p>
    <w:p w14:paraId="16C71AA0" w14:textId="77777777" w:rsidR="00790C4D" w:rsidRPr="003F05B2" w:rsidRDefault="00790C4D" w:rsidP="00F34F17">
      <w:pPr>
        <w:pStyle w:val="BodyText"/>
        <w:ind w:firstLine="720"/>
        <w:rPr>
          <w:spacing w:val="2"/>
          <w:lang w:val="vi-VN"/>
        </w:rPr>
      </w:pPr>
      <w:r w:rsidRPr="008A6074">
        <w:rPr>
          <w:b/>
          <w:bCs/>
          <w:spacing w:val="2"/>
          <w:lang w:val="vi-VN" w:eastAsia="vi-VN" w:bidi="vi-VN"/>
        </w:rPr>
        <w:lastRenderedPageBreak/>
        <w:t>Điều</w:t>
      </w:r>
      <w:r w:rsidRPr="003F05B2">
        <w:rPr>
          <w:b/>
          <w:bCs/>
          <w:spacing w:val="2"/>
          <w:lang w:val="vi-VN" w:eastAsia="vi-VN" w:bidi="vi-VN"/>
        </w:rPr>
        <w:t xml:space="preserve"> 3</w:t>
      </w:r>
      <w:r w:rsidRPr="008A6074">
        <w:rPr>
          <w:b/>
          <w:bCs/>
          <w:spacing w:val="2"/>
          <w:lang w:val="vi-VN" w:eastAsia="vi-VN" w:bidi="vi-VN"/>
        </w:rPr>
        <w:t>. Trách nhiệm của Sở Giáo dục và Đào tạo</w:t>
      </w:r>
      <w:r w:rsidRPr="003F05B2">
        <w:rPr>
          <w:b/>
          <w:bCs/>
          <w:spacing w:val="2"/>
          <w:lang w:val="vi-VN" w:eastAsia="vi-VN" w:bidi="vi-VN"/>
        </w:rPr>
        <w:t xml:space="preserve"> </w:t>
      </w:r>
    </w:p>
    <w:p w14:paraId="6F552E6F" w14:textId="77777777" w:rsidR="00790C4D" w:rsidRPr="003F05B2" w:rsidRDefault="00790C4D" w:rsidP="00F34F17">
      <w:pPr>
        <w:pStyle w:val="BodyText"/>
        <w:tabs>
          <w:tab w:val="left" w:pos="1107"/>
        </w:tabs>
        <w:ind w:firstLine="720"/>
        <w:rPr>
          <w:spacing w:val="2"/>
          <w:lang w:val="vi-VN" w:eastAsia="vi-VN" w:bidi="vi-VN"/>
        </w:rPr>
      </w:pPr>
      <w:r w:rsidRPr="003F05B2">
        <w:rPr>
          <w:spacing w:val="2"/>
          <w:lang w:val="vi-VN" w:eastAsia="vi-VN" w:bidi="vi-VN"/>
        </w:rPr>
        <w:t>1. Thực hiện theo Điều 9 Thông tư 29.</w:t>
      </w:r>
    </w:p>
    <w:p w14:paraId="31E34F03" w14:textId="77777777" w:rsidR="00790C4D" w:rsidRPr="009162C1" w:rsidRDefault="00790C4D" w:rsidP="00F34F17">
      <w:pPr>
        <w:pStyle w:val="BodyText"/>
        <w:tabs>
          <w:tab w:val="left" w:pos="1107"/>
        </w:tabs>
        <w:ind w:firstLine="720"/>
        <w:rPr>
          <w:lang w:val="vi-VN"/>
        </w:rPr>
      </w:pPr>
      <w:r w:rsidRPr="003F05B2">
        <w:rPr>
          <w:lang w:val="vi-VN" w:eastAsia="vi-VN" w:bidi="vi-VN"/>
        </w:rPr>
        <w:t>2</w:t>
      </w:r>
      <w:r w:rsidRPr="009162C1">
        <w:rPr>
          <w:lang w:val="vi-VN" w:eastAsia="vi-VN" w:bidi="vi-VN"/>
        </w:rPr>
        <w:t xml:space="preserve">. Hằng năm, theo phân cấp, Sở </w:t>
      </w:r>
      <w:r w:rsidRPr="003F05B2">
        <w:rPr>
          <w:lang w:val="vi-VN" w:eastAsia="vi-VN" w:bidi="vi-VN"/>
        </w:rPr>
        <w:t>GDĐT</w:t>
      </w:r>
      <w:r w:rsidRPr="009162C1">
        <w:rPr>
          <w:lang w:val="vi-VN" w:eastAsia="vi-VN" w:bidi="vi-VN"/>
        </w:rPr>
        <w:t xml:space="preserve"> xây dựng dự toán kinh phí để chi trả chế độ dạy thêm, học thêm trong nhà trường đối với các đơn vị trực thuộc</w:t>
      </w:r>
      <w:r w:rsidRPr="003F05B2">
        <w:rPr>
          <w:lang w:val="vi-VN" w:eastAsia="vi-VN" w:bidi="vi-VN"/>
        </w:rPr>
        <w:t xml:space="preserve"> </w:t>
      </w:r>
      <w:r w:rsidRPr="009162C1">
        <w:rPr>
          <w:lang w:val="vi-VN" w:eastAsia="vi-VN" w:bidi="vi-VN"/>
        </w:rPr>
        <w:t>trình</w:t>
      </w:r>
      <w:r w:rsidRPr="003F05B2">
        <w:rPr>
          <w:lang w:val="vi-VN" w:eastAsia="vi-VN" w:bidi="vi-VN"/>
        </w:rPr>
        <w:t xml:space="preserve"> </w:t>
      </w:r>
      <w:r w:rsidRPr="009162C1">
        <w:rPr>
          <w:lang w:val="vi-VN" w:eastAsia="vi-VN" w:bidi="vi-VN"/>
        </w:rPr>
        <w:t>cấp có thẩm quyền phê duyệt theo quy định.</w:t>
      </w:r>
      <w:r w:rsidRPr="003F05B2">
        <w:rPr>
          <w:lang w:val="vi-VN" w:eastAsia="vi-VN" w:bidi="vi-VN"/>
        </w:rPr>
        <w:t xml:space="preserve"> H</w:t>
      </w:r>
      <w:r w:rsidRPr="009162C1">
        <w:rPr>
          <w:lang w:val="vi-VN" w:eastAsia="vi-VN" w:bidi="vi-VN"/>
        </w:rPr>
        <w:t>ướng dẫn</w:t>
      </w:r>
      <w:r w:rsidRPr="003F05B2">
        <w:rPr>
          <w:lang w:val="vi-VN" w:eastAsia="vi-VN" w:bidi="vi-VN"/>
        </w:rPr>
        <w:t xml:space="preserve"> các đơn vị trực thuộc</w:t>
      </w:r>
      <w:r w:rsidRPr="009162C1">
        <w:rPr>
          <w:lang w:val="vi-VN" w:eastAsia="vi-VN" w:bidi="vi-VN"/>
        </w:rPr>
        <w:t xml:space="preserve"> quản lý và sử dụng kinh phí tổ chức dạy thêm, học thêm.</w:t>
      </w:r>
    </w:p>
    <w:p w14:paraId="785AF523" w14:textId="77777777" w:rsidR="00790C4D" w:rsidRPr="003F05B2" w:rsidRDefault="00790C4D" w:rsidP="00F34F17">
      <w:pPr>
        <w:pStyle w:val="BodyText"/>
        <w:tabs>
          <w:tab w:val="left" w:pos="1126"/>
        </w:tabs>
        <w:ind w:firstLine="720"/>
        <w:rPr>
          <w:spacing w:val="2"/>
          <w:lang w:val="vi-VN" w:eastAsia="vi-VN" w:bidi="vi-VN"/>
        </w:rPr>
      </w:pPr>
      <w:r w:rsidRPr="003F05B2">
        <w:rPr>
          <w:spacing w:val="2"/>
          <w:lang w:val="vi-VN" w:eastAsia="vi-VN" w:bidi="vi-VN"/>
        </w:rPr>
        <w:t>3</w:t>
      </w:r>
      <w:r w:rsidRPr="008A6074">
        <w:rPr>
          <w:spacing w:val="2"/>
          <w:lang w:val="vi-VN" w:eastAsia="vi-VN" w:bidi="vi-VN"/>
        </w:rPr>
        <w:t>. Tổng hợp kết quả công tác quản lý dạy thêm, học thêm</w:t>
      </w:r>
      <w:r w:rsidRPr="003F05B2">
        <w:rPr>
          <w:spacing w:val="2"/>
          <w:lang w:val="vi-VN" w:eastAsia="vi-VN" w:bidi="vi-VN"/>
        </w:rPr>
        <w:t xml:space="preserve"> trên địa bàn tỉnh </w:t>
      </w:r>
      <w:r w:rsidRPr="008A6074">
        <w:rPr>
          <w:spacing w:val="2"/>
          <w:lang w:val="vi-VN" w:eastAsia="vi-VN" w:bidi="vi-VN"/>
        </w:rPr>
        <w:t xml:space="preserve">báo cáo </w:t>
      </w:r>
      <w:r w:rsidRPr="003F05B2">
        <w:rPr>
          <w:spacing w:val="2"/>
          <w:lang w:val="vi-VN" w:eastAsia="vi-VN" w:bidi="vi-VN"/>
        </w:rPr>
        <w:t>UBND</w:t>
      </w:r>
      <w:r w:rsidRPr="008A6074">
        <w:rPr>
          <w:spacing w:val="2"/>
          <w:lang w:val="vi-VN" w:eastAsia="vi-VN" w:bidi="vi-VN"/>
        </w:rPr>
        <w:t xml:space="preserve"> tỉnh khi kết thúc năm học hoặc theo yêu cầu đột xuất.</w:t>
      </w:r>
    </w:p>
    <w:p w14:paraId="1530A4A3" w14:textId="77777777" w:rsidR="00790C4D" w:rsidRPr="003F05B2" w:rsidRDefault="00790C4D" w:rsidP="00F34F17">
      <w:pPr>
        <w:pStyle w:val="BodyText"/>
        <w:ind w:firstLine="720"/>
        <w:rPr>
          <w:spacing w:val="2"/>
          <w:lang w:val="vi-VN"/>
        </w:rPr>
      </w:pPr>
      <w:r w:rsidRPr="005B3195">
        <w:rPr>
          <w:b/>
          <w:bCs/>
          <w:spacing w:val="2"/>
          <w:lang w:val="vi-VN" w:eastAsia="vi-VN" w:bidi="vi-VN"/>
        </w:rPr>
        <w:t xml:space="preserve">Điều </w:t>
      </w:r>
      <w:r w:rsidRPr="003F05B2">
        <w:rPr>
          <w:b/>
          <w:bCs/>
          <w:spacing w:val="2"/>
          <w:lang w:val="vi-VN" w:eastAsia="vi-VN" w:bidi="vi-VN"/>
        </w:rPr>
        <w:t>4</w:t>
      </w:r>
      <w:r w:rsidRPr="005B3195">
        <w:rPr>
          <w:b/>
          <w:bCs/>
          <w:spacing w:val="2"/>
          <w:lang w:val="vi-VN" w:eastAsia="vi-VN" w:bidi="vi-VN"/>
        </w:rPr>
        <w:t xml:space="preserve">. Trách nhiệm của Sở </w:t>
      </w:r>
      <w:r w:rsidRPr="003F05B2">
        <w:rPr>
          <w:b/>
          <w:bCs/>
          <w:spacing w:val="2"/>
          <w:lang w:val="vi-VN" w:eastAsia="vi-VN" w:bidi="vi-VN"/>
        </w:rPr>
        <w:t>Văn hóa, Thể thao và Du lịch</w:t>
      </w:r>
    </w:p>
    <w:p w14:paraId="0628CDCC" w14:textId="77777777" w:rsidR="00790C4D" w:rsidRPr="003F05B2" w:rsidRDefault="00790C4D" w:rsidP="00F34F17">
      <w:pPr>
        <w:pStyle w:val="BodyText"/>
        <w:ind w:firstLine="720"/>
        <w:rPr>
          <w:spacing w:val="2"/>
          <w:lang w:val="vi-VN" w:eastAsia="vi-VN" w:bidi="vi-VN"/>
        </w:rPr>
      </w:pPr>
      <w:r w:rsidRPr="005B3195">
        <w:rPr>
          <w:spacing w:val="2"/>
          <w:lang w:val="vi-VN" w:eastAsia="vi-VN" w:bidi="vi-VN"/>
        </w:rPr>
        <w:t>Chủ trì, phối hợp với các cơ quan, đơn vị liên quan chỉ đạo</w:t>
      </w:r>
      <w:r w:rsidRPr="003F05B2">
        <w:rPr>
          <w:spacing w:val="2"/>
          <w:lang w:val="vi-VN" w:eastAsia="vi-VN" w:bidi="vi-VN"/>
        </w:rPr>
        <w:t xml:space="preserve"> </w:t>
      </w:r>
      <w:r w:rsidRPr="005B3195">
        <w:rPr>
          <w:spacing w:val="2"/>
          <w:lang w:val="vi-VN" w:eastAsia="vi-VN" w:bidi="vi-VN"/>
        </w:rPr>
        <w:t>các cơ quan báo chí của tỉnh, Đài Truyền thanh các huyện, thị xã, thành phố, Đài Truyền thanh cơ sở tuyên truyền các quy định về dạy thêm, học thêm để Nhân dân và cha mẹ học sinh biết, giám sát, thực hiện; thường xuyên phản ánh việc chấp hành quy định về dạy thêm, học thêm trên địa bàn.</w:t>
      </w:r>
    </w:p>
    <w:p w14:paraId="666BB0A5" w14:textId="77777777" w:rsidR="00790C4D" w:rsidRPr="003F05B2" w:rsidRDefault="00790C4D" w:rsidP="00F34F17">
      <w:pPr>
        <w:pStyle w:val="BodyText"/>
        <w:ind w:firstLine="720"/>
        <w:rPr>
          <w:spacing w:val="2"/>
          <w:lang w:val="vi-VN"/>
        </w:rPr>
      </w:pPr>
      <w:r w:rsidRPr="008A6074">
        <w:rPr>
          <w:b/>
          <w:bCs/>
          <w:spacing w:val="2"/>
          <w:lang w:val="vi-VN" w:eastAsia="vi-VN" w:bidi="vi-VN"/>
        </w:rPr>
        <w:t xml:space="preserve">Điều </w:t>
      </w:r>
      <w:r w:rsidRPr="003F05B2">
        <w:rPr>
          <w:b/>
          <w:bCs/>
          <w:spacing w:val="2"/>
          <w:lang w:val="vi-VN" w:eastAsia="vi-VN" w:bidi="vi-VN"/>
        </w:rPr>
        <w:t>5</w:t>
      </w:r>
      <w:r w:rsidRPr="008A6074">
        <w:rPr>
          <w:b/>
          <w:bCs/>
          <w:spacing w:val="2"/>
          <w:lang w:val="vi-VN" w:eastAsia="vi-VN" w:bidi="vi-VN"/>
        </w:rPr>
        <w:t>. Trách nhiệm của Sở Tài chính</w:t>
      </w:r>
    </w:p>
    <w:p w14:paraId="4C64AA38" w14:textId="77777777" w:rsidR="00790C4D" w:rsidRPr="008A6074" w:rsidRDefault="00790C4D" w:rsidP="00F34F17">
      <w:pPr>
        <w:spacing w:before="120" w:after="120" w:line="240" w:lineRule="auto"/>
        <w:ind w:firstLine="720"/>
        <w:jc w:val="both"/>
        <w:rPr>
          <w:spacing w:val="2"/>
          <w:lang w:val="vi-VN" w:eastAsia="vi-VN" w:bidi="vi-VN"/>
        </w:rPr>
      </w:pPr>
      <w:r w:rsidRPr="008A6074">
        <w:rPr>
          <w:spacing w:val="2"/>
          <w:lang w:val="vi-VN" w:eastAsia="vi-VN" w:bidi="vi-VN"/>
        </w:rPr>
        <w:t xml:space="preserve">1. Chủ trì, phối hợp với các cơ quan, đơn vị có liên quan tổng hợp dự toán; tham mưu cấp có thẩm quyền bố trí nguồn kinh phí cho công tác dạy thêm, học thêm trong nhà trường, theo quy định về phân cấp ngân sách của Luật </w:t>
      </w:r>
      <w:r w:rsidRPr="003F05B2">
        <w:rPr>
          <w:spacing w:val="2"/>
          <w:lang w:val="vi-VN" w:eastAsia="vi-VN" w:bidi="vi-VN"/>
        </w:rPr>
        <w:t>Ngân sách nhà nước</w:t>
      </w:r>
      <w:r w:rsidRPr="008A6074">
        <w:rPr>
          <w:spacing w:val="2"/>
          <w:lang w:val="vi-VN" w:eastAsia="vi-VN" w:bidi="vi-VN"/>
        </w:rPr>
        <w:t xml:space="preserve"> và các quy định của pháp luật hiện hành.</w:t>
      </w:r>
    </w:p>
    <w:p w14:paraId="4CE2FEFC" w14:textId="77777777" w:rsidR="00790C4D" w:rsidRPr="008A6074" w:rsidRDefault="00790C4D" w:rsidP="00F34F17">
      <w:pPr>
        <w:spacing w:before="120" w:after="120" w:line="240" w:lineRule="auto"/>
        <w:ind w:firstLine="720"/>
        <w:jc w:val="both"/>
        <w:rPr>
          <w:spacing w:val="2"/>
          <w:lang w:val="vi-VN" w:eastAsia="vi-VN" w:bidi="vi-VN"/>
        </w:rPr>
      </w:pPr>
      <w:r w:rsidRPr="000B09C4">
        <w:rPr>
          <w:lang w:val="vi-VN" w:eastAsia="vi-VN" w:bidi="vi-VN"/>
        </w:rPr>
        <w:t>2. Hướng dẫn các tổ chức, cá nhân có nhu cầu tổ chức hoạt động dạy</w:t>
      </w:r>
      <w:r w:rsidRPr="008A6074">
        <w:rPr>
          <w:spacing w:val="2"/>
          <w:lang w:val="vi-VN" w:eastAsia="vi-VN" w:bidi="vi-VN"/>
        </w:rPr>
        <w:t xml:space="preserve"> thêm, học thêm ngoài nhà trường khi đến làm thủ tục đăng ký kinh doanh, theo quy định của pháp luật hiện hành.</w:t>
      </w:r>
    </w:p>
    <w:p w14:paraId="3B5CDED1" w14:textId="77777777" w:rsidR="00790C4D" w:rsidRPr="003F05B2" w:rsidRDefault="00790C4D" w:rsidP="00F34F17">
      <w:pPr>
        <w:pStyle w:val="BodyText"/>
        <w:tabs>
          <w:tab w:val="left" w:pos="1020"/>
        </w:tabs>
        <w:ind w:firstLine="720"/>
        <w:rPr>
          <w:spacing w:val="2"/>
          <w:lang w:val="vi-VN" w:eastAsia="vi-VN" w:bidi="vi-VN"/>
        </w:rPr>
      </w:pPr>
      <w:r w:rsidRPr="003F05B2">
        <w:rPr>
          <w:spacing w:val="2"/>
          <w:lang w:val="vi-VN" w:eastAsia="vi-VN" w:bidi="vi-VN"/>
        </w:rPr>
        <w:t xml:space="preserve">3. </w:t>
      </w:r>
      <w:r w:rsidRPr="008A6074">
        <w:rPr>
          <w:spacing w:val="2"/>
          <w:lang w:val="vi-VN" w:eastAsia="vi-VN" w:bidi="vi-VN"/>
        </w:rPr>
        <w:t>Tổng hợp, báo cáo</w:t>
      </w:r>
      <w:r w:rsidRPr="003F05B2">
        <w:rPr>
          <w:spacing w:val="2"/>
          <w:lang w:val="vi-VN" w:eastAsia="vi-VN" w:bidi="vi-VN"/>
        </w:rPr>
        <w:t xml:space="preserve"> UBND</w:t>
      </w:r>
      <w:r w:rsidRPr="008A6074">
        <w:rPr>
          <w:spacing w:val="2"/>
          <w:lang w:val="vi-VN" w:eastAsia="vi-VN" w:bidi="vi-VN"/>
        </w:rPr>
        <w:t xml:space="preserve"> tỉnh</w:t>
      </w:r>
      <w:r w:rsidRPr="003F05B2">
        <w:rPr>
          <w:spacing w:val="2"/>
          <w:lang w:val="vi-VN" w:eastAsia="vi-VN" w:bidi="vi-VN"/>
        </w:rPr>
        <w:t xml:space="preserve"> (qua Sở GDĐT) </w:t>
      </w:r>
      <w:r w:rsidRPr="008A6074">
        <w:rPr>
          <w:spacing w:val="2"/>
          <w:lang w:val="vi-VN" w:eastAsia="vi-VN" w:bidi="vi-VN"/>
        </w:rPr>
        <w:t xml:space="preserve">khi kết thúc năm học hoặc theo yêu cầu đột xuất </w:t>
      </w:r>
      <w:r w:rsidRPr="003F05B2">
        <w:rPr>
          <w:spacing w:val="2"/>
          <w:lang w:val="vi-VN" w:eastAsia="vi-VN" w:bidi="vi-VN"/>
        </w:rPr>
        <w:t xml:space="preserve">của cơ quan có thẩm quyền </w:t>
      </w:r>
      <w:r w:rsidRPr="008A6074">
        <w:rPr>
          <w:spacing w:val="2"/>
          <w:lang w:val="vi-VN" w:eastAsia="vi-VN" w:bidi="vi-VN"/>
        </w:rPr>
        <w:t>về tình hình đăng ký doanh nghiệp trong lĩnh vực giáo dục</w:t>
      </w:r>
      <w:r w:rsidRPr="003F05B2">
        <w:rPr>
          <w:spacing w:val="2"/>
          <w:lang w:val="vi-VN" w:eastAsia="vi-VN" w:bidi="vi-VN"/>
        </w:rPr>
        <w:t>.</w:t>
      </w:r>
    </w:p>
    <w:p w14:paraId="74DCC686" w14:textId="77777777" w:rsidR="00790C4D" w:rsidRPr="008A6074" w:rsidRDefault="00790C4D" w:rsidP="00F34F17">
      <w:pPr>
        <w:pStyle w:val="BodyText"/>
        <w:ind w:firstLine="720"/>
        <w:rPr>
          <w:spacing w:val="2"/>
          <w:lang w:val="vi-VN"/>
        </w:rPr>
      </w:pPr>
      <w:r w:rsidRPr="003F05B2">
        <w:rPr>
          <w:b/>
          <w:bCs/>
          <w:spacing w:val="2"/>
          <w:lang w:val="vi-VN" w:eastAsia="vi-VN" w:bidi="vi-VN"/>
        </w:rPr>
        <w:t xml:space="preserve">Điều 6. </w:t>
      </w:r>
      <w:r w:rsidRPr="008A6074">
        <w:rPr>
          <w:b/>
          <w:bCs/>
          <w:spacing w:val="2"/>
          <w:lang w:val="vi-VN" w:eastAsia="vi-VN" w:bidi="vi-VN"/>
        </w:rPr>
        <w:t xml:space="preserve">Trách nhiệm của </w:t>
      </w:r>
      <w:r w:rsidRPr="003F05B2">
        <w:rPr>
          <w:b/>
          <w:bCs/>
          <w:spacing w:val="2"/>
          <w:lang w:val="vi-VN" w:eastAsia="vi-VN" w:bidi="vi-VN"/>
        </w:rPr>
        <w:t>UBND</w:t>
      </w:r>
      <w:r w:rsidRPr="008A6074">
        <w:rPr>
          <w:b/>
          <w:bCs/>
          <w:spacing w:val="2"/>
          <w:lang w:val="vi-VN" w:eastAsia="vi-VN" w:bidi="vi-VN"/>
        </w:rPr>
        <w:t xml:space="preserve"> cấp huyện</w:t>
      </w:r>
    </w:p>
    <w:p w14:paraId="54B8F146" w14:textId="77777777" w:rsidR="00790C4D" w:rsidRPr="003F05B2" w:rsidRDefault="00790C4D" w:rsidP="00F34F17">
      <w:pPr>
        <w:pStyle w:val="BodyText"/>
        <w:tabs>
          <w:tab w:val="left" w:pos="1122"/>
        </w:tabs>
        <w:ind w:firstLine="720"/>
        <w:rPr>
          <w:spacing w:val="2"/>
          <w:lang w:val="vi-VN"/>
        </w:rPr>
      </w:pPr>
      <w:r w:rsidRPr="008A6074">
        <w:rPr>
          <w:spacing w:val="2"/>
          <w:lang w:val="vi-VN" w:eastAsia="vi-VN" w:bidi="vi-VN"/>
        </w:rPr>
        <w:t xml:space="preserve">1. </w:t>
      </w:r>
      <w:r w:rsidRPr="003F05B2">
        <w:rPr>
          <w:spacing w:val="2"/>
          <w:lang w:val="vi-VN" w:eastAsia="vi-VN" w:bidi="vi-VN"/>
        </w:rPr>
        <w:t>Thực hiện theo Điều 10 Thông tư 29.</w:t>
      </w:r>
    </w:p>
    <w:p w14:paraId="560CE82A" w14:textId="77777777" w:rsidR="00790C4D" w:rsidRPr="003F05B2" w:rsidRDefault="00790C4D" w:rsidP="00F34F17">
      <w:pPr>
        <w:pStyle w:val="BodyText"/>
        <w:tabs>
          <w:tab w:val="left" w:pos="1102"/>
        </w:tabs>
        <w:ind w:firstLine="720"/>
        <w:rPr>
          <w:spacing w:val="2"/>
          <w:lang w:val="vi-VN"/>
        </w:rPr>
      </w:pPr>
      <w:r w:rsidRPr="008A6074">
        <w:rPr>
          <w:spacing w:val="2"/>
          <w:lang w:val="vi-VN" w:eastAsia="vi-VN" w:bidi="vi-VN"/>
        </w:rPr>
        <w:t>2. Chỉ đạo cơ quan đăng ký kinh doanh cấp huyện hướng dẫn</w:t>
      </w:r>
      <w:r w:rsidRPr="003F05B2">
        <w:rPr>
          <w:spacing w:val="2"/>
          <w:lang w:val="vi-VN" w:eastAsia="vi-VN" w:bidi="vi-VN"/>
        </w:rPr>
        <w:t xml:space="preserve"> </w:t>
      </w:r>
      <w:r w:rsidRPr="008A6074">
        <w:rPr>
          <w:spacing w:val="2"/>
          <w:lang w:val="vi-VN" w:eastAsia="vi-VN" w:bidi="vi-VN"/>
        </w:rPr>
        <w:t>cá nhân, thành viên hộ gia đình tổ chức dạy thêm, học thêm ngoài nhà trường về hồ sơ, thủ tục đăng ký hộ kinh doanh.</w:t>
      </w:r>
      <w:r w:rsidRPr="003F05B2">
        <w:rPr>
          <w:spacing w:val="2"/>
          <w:lang w:val="vi-VN" w:eastAsia="vi-VN" w:bidi="vi-VN"/>
        </w:rPr>
        <w:t xml:space="preserve"> </w:t>
      </w:r>
    </w:p>
    <w:p w14:paraId="48337603" w14:textId="77777777" w:rsidR="00790C4D" w:rsidRPr="008A6074" w:rsidRDefault="00790C4D" w:rsidP="00F34F17">
      <w:pPr>
        <w:pStyle w:val="BodyText"/>
        <w:tabs>
          <w:tab w:val="left" w:pos="1059"/>
        </w:tabs>
        <w:ind w:firstLine="720"/>
        <w:rPr>
          <w:spacing w:val="2"/>
          <w:lang w:val="vi-VN"/>
        </w:rPr>
      </w:pPr>
      <w:r w:rsidRPr="003F05B2">
        <w:rPr>
          <w:spacing w:val="2"/>
          <w:lang w:val="vi-VN" w:eastAsia="vi-VN" w:bidi="vi-VN"/>
        </w:rPr>
        <w:t>3</w:t>
      </w:r>
      <w:r w:rsidRPr="008A6074">
        <w:rPr>
          <w:spacing w:val="2"/>
          <w:lang w:val="vi-VN" w:eastAsia="vi-VN" w:bidi="vi-VN"/>
        </w:rPr>
        <w:t>. Hằng năm, bố trí kinh phí ngân sách nhà nước để chi trả chế độ cho công tác dạy thêm, học thêm trong nhà trường theo kế hoạch được cấp có thẩm quyền phê duyệt. Hướng dẫn quản lý và sử dụng kinh phí tổ chức dạy thêm, học thêm trong các nhà trường thuộc</w:t>
      </w:r>
      <w:r w:rsidRPr="003F05B2">
        <w:rPr>
          <w:spacing w:val="2"/>
          <w:lang w:val="vi-VN" w:eastAsia="vi-VN" w:bidi="vi-VN"/>
        </w:rPr>
        <w:t xml:space="preserve"> thẩm</w:t>
      </w:r>
      <w:r w:rsidRPr="008A6074">
        <w:rPr>
          <w:spacing w:val="2"/>
          <w:lang w:val="vi-VN" w:eastAsia="vi-VN" w:bidi="vi-VN"/>
        </w:rPr>
        <w:t xml:space="preserve"> quyền quản lý.</w:t>
      </w:r>
    </w:p>
    <w:p w14:paraId="79433A5C" w14:textId="77777777" w:rsidR="00790C4D" w:rsidRPr="003F05B2" w:rsidRDefault="00790C4D" w:rsidP="00F34F17">
      <w:pPr>
        <w:pStyle w:val="BodyText"/>
        <w:tabs>
          <w:tab w:val="left" w:pos="1020"/>
        </w:tabs>
        <w:ind w:firstLine="720"/>
        <w:rPr>
          <w:spacing w:val="2"/>
          <w:lang w:val="vi-VN" w:eastAsia="vi-VN" w:bidi="vi-VN"/>
        </w:rPr>
      </w:pPr>
      <w:r w:rsidRPr="003F05B2">
        <w:rPr>
          <w:spacing w:val="2"/>
          <w:lang w:val="vi-VN" w:eastAsia="vi-VN" w:bidi="vi-VN"/>
        </w:rPr>
        <w:t>4</w:t>
      </w:r>
      <w:r w:rsidRPr="008A6074">
        <w:rPr>
          <w:spacing w:val="2"/>
          <w:lang w:val="vi-VN" w:eastAsia="vi-VN" w:bidi="vi-VN"/>
        </w:rPr>
        <w:t xml:space="preserve">. Tổng hợp, báo cáo </w:t>
      </w:r>
      <w:r w:rsidRPr="003F05B2">
        <w:rPr>
          <w:spacing w:val="2"/>
          <w:lang w:val="vi-VN" w:eastAsia="vi-VN" w:bidi="vi-VN"/>
        </w:rPr>
        <w:t>UBND</w:t>
      </w:r>
      <w:r w:rsidRPr="008A6074">
        <w:rPr>
          <w:spacing w:val="2"/>
          <w:lang w:val="vi-VN" w:eastAsia="vi-VN" w:bidi="vi-VN"/>
        </w:rPr>
        <w:t xml:space="preserve"> tỉnh</w:t>
      </w:r>
      <w:r w:rsidRPr="003F05B2">
        <w:rPr>
          <w:spacing w:val="2"/>
          <w:lang w:val="vi-VN" w:eastAsia="vi-VN" w:bidi="vi-VN"/>
        </w:rPr>
        <w:t xml:space="preserve"> (qua Sở GDĐT) </w:t>
      </w:r>
      <w:r w:rsidRPr="008A6074">
        <w:rPr>
          <w:spacing w:val="2"/>
          <w:lang w:val="vi-VN" w:eastAsia="vi-VN" w:bidi="vi-VN"/>
        </w:rPr>
        <w:t xml:space="preserve">khi kết thúc năm học hoặc theo yêu cầu đột xuất </w:t>
      </w:r>
      <w:r w:rsidRPr="003F05B2">
        <w:rPr>
          <w:spacing w:val="2"/>
          <w:lang w:val="vi-VN" w:eastAsia="vi-VN" w:bidi="vi-VN"/>
        </w:rPr>
        <w:t xml:space="preserve">của cơ quan có thẩm quyền </w:t>
      </w:r>
      <w:r w:rsidRPr="008A6074">
        <w:rPr>
          <w:spacing w:val="2"/>
          <w:lang w:val="vi-VN" w:eastAsia="vi-VN" w:bidi="vi-VN"/>
        </w:rPr>
        <w:t>về tình hình đăng ký hộ kinh doanh trong lĩnh vực giáo dục</w:t>
      </w:r>
      <w:r w:rsidRPr="003F05B2">
        <w:rPr>
          <w:spacing w:val="2"/>
          <w:lang w:val="vi-VN" w:eastAsia="vi-VN" w:bidi="vi-VN"/>
        </w:rPr>
        <w:t xml:space="preserve"> thuộc thẩm quyền và công tác quản lý dạy thêm học thêm trên địa bàn</w:t>
      </w:r>
      <w:r w:rsidRPr="008A6074">
        <w:rPr>
          <w:spacing w:val="2"/>
          <w:lang w:val="vi-VN" w:eastAsia="vi-VN" w:bidi="vi-VN"/>
        </w:rPr>
        <w:t>.</w:t>
      </w:r>
      <w:r w:rsidRPr="003F05B2">
        <w:rPr>
          <w:spacing w:val="2"/>
          <w:lang w:val="vi-VN" w:eastAsia="vi-VN" w:bidi="vi-VN"/>
        </w:rPr>
        <w:t xml:space="preserve"> </w:t>
      </w:r>
    </w:p>
    <w:p w14:paraId="2322E37E" w14:textId="77777777" w:rsidR="00790C4D" w:rsidRPr="008A6074" w:rsidRDefault="00790C4D" w:rsidP="00F34F17">
      <w:pPr>
        <w:pStyle w:val="BodyText"/>
        <w:ind w:firstLine="720"/>
        <w:rPr>
          <w:spacing w:val="2"/>
          <w:lang w:val="vi-VN"/>
        </w:rPr>
      </w:pPr>
      <w:r w:rsidRPr="008A6074">
        <w:rPr>
          <w:b/>
          <w:bCs/>
          <w:spacing w:val="2"/>
          <w:lang w:val="vi-VN" w:eastAsia="vi-VN" w:bidi="vi-VN"/>
        </w:rPr>
        <w:lastRenderedPageBreak/>
        <w:t xml:space="preserve">Điều </w:t>
      </w:r>
      <w:r w:rsidRPr="003F05B2">
        <w:rPr>
          <w:b/>
          <w:bCs/>
          <w:spacing w:val="2"/>
          <w:lang w:val="vi-VN" w:eastAsia="vi-VN" w:bidi="vi-VN"/>
        </w:rPr>
        <w:t>7</w:t>
      </w:r>
      <w:r w:rsidRPr="008A6074">
        <w:rPr>
          <w:b/>
          <w:bCs/>
          <w:spacing w:val="2"/>
          <w:lang w:val="vi-VN" w:eastAsia="vi-VN" w:bidi="vi-VN"/>
        </w:rPr>
        <w:t>. Trách nhiệm của Phòng Giáo dục và Đào tạo</w:t>
      </w:r>
    </w:p>
    <w:p w14:paraId="0C7E2D39" w14:textId="77777777" w:rsidR="00790C4D" w:rsidRPr="003F05B2" w:rsidRDefault="00790C4D" w:rsidP="00F34F17">
      <w:pPr>
        <w:pStyle w:val="BodyText"/>
        <w:tabs>
          <w:tab w:val="left" w:pos="1102"/>
        </w:tabs>
        <w:ind w:firstLine="720"/>
        <w:rPr>
          <w:spacing w:val="2"/>
          <w:lang w:val="vi-VN"/>
        </w:rPr>
      </w:pPr>
      <w:r w:rsidRPr="008A6074">
        <w:rPr>
          <w:spacing w:val="2"/>
          <w:lang w:val="vi-VN" w:eastAsia="vi-VN" w:bidi="vi-VN"/>
        </w:rPr>
        <w:t xml:space="preserve">1. </w:t>
      </w:r>
      <w:r w:rsidRPr="003F05B2">
        <w:rPr>
          <w:spacing w:val="2"/>
          <w:lang w:val="vi-VN" w:eastAsia="vi-VN" w:bidi="vi-VN"/>
        </w:rPr>
        <w:t>Thực hiện theo Điều 11 Thông tư 29.</w:t>
      </w:r>
    </w:p>
    <w:p w14:paraId="5F998C04" w14:textId="77777777" w:rsidR="00790C4D" w:rsidRPr="008A6074" w:rsidRDefault="00790C4D" w:rsidP="00F34F17">
      <w:pPr>
        <w:pStyle w:val="BodyText"/>
        <w:tabs>
          <w:tab w:val="left" w:pos="1098"/>
        </w:tabs>
        <w:ind w:firstLine="720"/>
        <w:rPr>
          <w:spacing w:val="2"/>
          <w:lang w:val="vi-VN" w:eastAsia="vi-VN" w:bidi="vi-VN"/>
        </w:rPr>
      </w:pPr>
      <w:r w:rsidRPr="003F05B2">
        <w:rPr>
          <w:spacing w:val="2"/>
          <w:lang w:val="vi-VN" w:eastAsia="vi-VN" w:bidi="vi-VN"/>
        </w:rPr>
        <w:t>2</w:t>
      </w:r>
      <w:r w:rsidRPr="008A6074">
        <w:rPr>
          <w:spacing w:val="2"/>
          <w:lang w:val="vi-VN" w:eastAsia="vi-VN" w:bidi="vi-VN"/>
        </w:rPr>
        <w:t xml:space="preserve">. Chủ trì, </w:t>
      </w:r>
      <w:r w:rsidRPr="003F05B2">
        <w:rPr>
          <w:spacing w:val="2"/>
          <w:lang w:val="vi-VN" w:eastAsia="vi-VN" w:bidi="vi-VN"/>
        </w:rPr>
        <w:t>p</w:t>
      </w:r>
      <w:r w:rsidRPr="008A6074">
        <w:rPr>
          <w:spacing w:val="2"/>
          <w:lang w:val="vi-VN" w:eastAsia="vi-VN" w:bidi="vi-VN"/>
        </w:rPr>
        <w:t xml:space="preserve">hối hợp với Phòng Tài chính tham mưu </w:t>
      </w:r>
      <w:r w:rsidRPr="003F05B2">
        <w:rPr>
          <w:spacing w:val="2"/>
          <w:lang w:val="vi-VN" w:eastAsia="vi-VN" w:bidi="vi-VN"/>
        </w:rPr>
        <w:t>UBND</w:t>
      </w:r>
      <w:r w:rsidRPr="008A6074">
        <w:rPr>
          <w:spacing w:val="2"/>
          <w:lang w:val="vi-VN" w:eastAsia="vi-VN" w:bidi="vi-VN"/>
        </w:rPr>
        <w:t xml:space="preserve"> cấp huyện về bố trí nguồn kinh phí, hướng dẫn quản lý và sử dụng kinh phí tổ chức dạy thêm, học thêm trong nhà trường.</w:t>
      </w:r>
    </w:p>
    <w:p w14:paraId="209D6B05" w14:textId="77777777" w:rsidR="00790C4D" w:rsidRPr="003F05B2" w:rsidRDefault="00790C4D" w:rsidP="00F34F17">
      <w:pPr>
        <w:pStyle w:val="BodyText"/>
        <w:tabs>
          <w:tab w:val="left" w:pos="1122"/>
        </w:tabs>
        <w:ind w:firstLine="720"/>
        <w:rPr>
          <w:spacing w:val="2"/>
          <w:lang w:val="vi-VN"/>
        </w:rPr>
      </w:pPr>
      <w:r w:rsidRPr="003F05B2">
        <w:rPr>
          <w:spacing w:val="2"/>
          <w:lang w:val="vi-VN" w:eastAsia="vi-VN" w:bidi="vi-VN"/>
        </w:rPr>
        <w:t xml:space="preserve">3. </w:t>
      </w:r>
      <w:r w:rsidRPr="008A6074">
        <w:rPr>
          <w:spacing w:val="2"/>
          <w:lang w:val="vi-VN" w:eastAsia="vi-VN" w:bidi="vi-VN"/>
        </w:rPr>
        <w:t xml:space="preserve">Tổng hợp, báo cáo </w:t>
      </w:r>
      <w:r w:rsidRPr="003F05B2">
        <w:rPr>
          <w:spacing w:val="2"/>
          <w:lang w:val="vi-VN" w:eastAsia="vi-VN" w:bidi="vi-VN"/>
        </w:rPr>
        <w:t xml:space="preserve">UBND cấp huyện, Sở GDĐT </w:t>
      </w:r>
      <w:r w:rsidRPr="008A6074">
        <w:rPr>
          <w:spacing w:val="2"/>
          <w:lang w:val="vi-VN" w:eastAsia="vi-VN" w:bidi="vi-VN"/>
        </w:rPr>
        <w:t>khi kết thúc năm học hoặc theo yêu cầu đột xuất</w:t>
      </w:r>
      <w:r w:rsidRPr="003F05B2">
        <w:rPr>
          <w:spacing w:val="2"/>
          <w:lang w:val="vi-VN" w:eastAsia="vi-VN" w:bidi="vi-VN"/>
        </w:rPr>
        <w:t xml:space="preserve"> của cơ quan có thẩm quyền về thực hiện công tác quản lý dạy thêm học thêm trên địa bàn. </w:t>
      </w:r>
    </w:p>
    <w:p w14:paraId="169C394F" w14:textId="77777777" w:rsidR="00790C4D" w:rsidRPr="008A6074" w:rsidRDefault="00790C4D" w:rsidP="00F34F17">
      <w:pPr>
        <w:pStyle w:val="BodyText"/>
        <w:ind w:firstLine="720"/>
        <w:rPr>
          <w:spacing w:val="2"/>
          <w:lang w:val="vi-VN"/>
        </w:rPr>
      </w:pPr>
      <w:r w:rsidRPr="008A6074">
        <w:rPr>
          <w:b/>
          <w:bCs/>
          <w:spacing w:val="2"/>
          <w:lang w:val="vi-VN" w:eastAsia="vi-VN" w:bidi="vi-VN"/>
        </w:rPr>
        <w:t xml:space="preserve">Điều </w:t>
      </w:r>
      <w:r w:rsidRPr="003F05B2">
        <w:rPr>
          <w:b/>
          <w:bCs/>
          <w:spacing w:val="2"/>
          <w:lang w:val="vi-VN" w:eastAsia="vi-VN" w:bidi="vi-VN"/>
        </w:rPr>
        <w:t>8</w:t>
      </w:r>
      <w:r w:rsidRPr="008A6074">
        <w:rPr>
          <w:b/>
          <w:bCs/>
          <w:spacing w:val="2"/>
          <w:lang w:val="vi-VN" w:eastAsia="vi-VN" w:bidi="vi-VN"/>
        </w:rPr>
        <w:t xml:space="preserve">. Trách nhiệm của </w:t>
      </w:r>
      <w:r w:rsidRPr="003F05B2">
        <w:rPr>
          <w:b/>
          <w:bCs/>
          <w:spacing w:val="2"/>
          <w:lang w:val="vi-VN" w:eastAsia="vi-VN" w:bidi="vi-VN"/>
        </w:rPr>
        <w:t>UBND</w:t>
      </w:r>
      <w:r w:rsidRPr="008A6074">
        <w:rPr>
          <w:b/>
          <w:bCs/>
          <w:spacing w:val="2"/>
          <w:lang w:val="vi-VN" w:eastAsia="vi-VN" w:bidi="vi-VN"/>
        </w:rPr>
        <w:t xml:space="preserve"> cấp xã</w:t>
      </w:r>
    </w:p>
    <w:p w14:paraId="024F4B18" w14:textId="77777777" w:rsidR="00790C4D" w:rsidRPr="008A6074" w:rsidRDefault="00790C4D" w:rsidP="00F34F17">
      <w:pPr>
        <w:spacing w:before="120" w:after="120" w:line="240" w:lineRule="auto"/>
        <w:ind w:right="-7" w:firstLine="720"/>
        <w:jc w:val="both"/>
        <w:rPr>
          <w:spacing w:val="2"/>
          <w:lang w:val="vi-VN" w:eastAsia="vi-VN" w:bidi="vi-VN"/>
        </w:rPr>
      </w:pPr>
      <w:r w:rsidRPr="008A6074">
        <w:rPr>
          <w:spacing w:val="2"/>
          <w:lang w:val="vi-VN" w:eastAsia="vi-VN" w:bidi="vi-VN"/>
        </w:rPr>
        <w:t>1. Thực hiện theo quy định tại Điều 12 Thông tư 29.</w:t>
      </w:r>
    </w:p>
    <w:p w14:paraId="37007E75" w14:textId="39329C1D" w:rsidR="00790C4D" w:rsidRPr="008A6074" w:rsidRDefault="00790C4D" w:rsidP="00F34F17">
      <w:pPr>
        <w:spacing w:before="120" w:after="120" w:line="240" w:lineRule="auto"/>
        <w:ind w:right="57" w:firstLine="720"/>
        <w:rPr>
          <w:spacing w:val="2"/>
          <w:lang w:val="vi-VN" w:eastAsia="vi-VN" w:bidi="vi-VN"/>
        </w:rPr>
      </w:pPr>
      <w:r w:rsidRPr="003F05B2">
        <w:rPr>
          <w:spacing w:val="2"/>
          <w:lang w:val="vi-VN" w:eastAsia="vi-VN" w:bidi="vi-VN"/>
        </w:rPr>
        <w:t>2</w:t>
      </w:r>
      <w:r w:rsidRPr="008A6074">
        <w:rPr>
          <w:spacing w:val="2"/>
          <w:lang w:val="vi-VN" w:eastAsia="vi-VN" w:bidi="vi-VN"/>
        </w:rPr>
        <w:t xml:space="preserve">. Thực hiện chế độ báo cáo </w:t>
      </w:r>
      <w:r w:rsidRPr="003F05B2">
        <w:rPr>
          <w:spacing w:val="2"/>
          <w:lang w:val="vi-VN" w:eastAsia="vi-VN" w:bidi="vi-VN"/>
        </w:rPr>
        <w:t>UBND</w:t>
      </w:r>
      <w:r w:rsidRPr="008A6074">
        <w:rPr>
          <w:spacing w:val="2"/>
          <w:lang w:val="vi-VN" w:eastAsia="vi-VN" w:bidi="vi-VN"/>
        </w:rPr>
        <w:t xml:space="preserve"> cấp huyện theo yêu cầu.</w:t>
      </w:r>
    </w:p>
    <w:p w14:paraId="290024D3" w14:textId="77777777" w:rsidR="00790C4D" w:rsidRPr="008A6074" w:rsidRDefault="00790C4D" w:rsidP="00F34F17">
      <w:pPr>
        <w:pStyle w:val="BodyText"/>
        <w:ind w:firstLine="720"/>
        <w:rPr>
          <w:spacing w:val="2"/>
          <w:lang w:val="vi-VN"/>
        </w:rPr>
      </w:pPr>
      <w:r w:rsidRPr="008A6074">
        <w:rPr>
          <w:b/>
          <w:bCs/>
          <w:spacing w:val="2"/>
          <w:lang w:val="vi-VN" w:eastAsia="vi-VN" w:bidi="vi-VN"/>
        </w:rPr>
        <w:t xml:space="preserve">Điều </w:t>
      </w:r>
      <w:r w:rsidRPr="003F05B2">
        <w:rPr>
          <w:b/>
          <w:bCs/>
          <w:spacing w:val="2"/>
          <w:lang w:val="vi-VN" w:eastAsia="vi-VN" w:bidi="vi-VN"/>
        </w:rPr>
        <w:t>9</w:t>
      </w:r>
      <w:r w:rsidRPr="008A6074">
        <w:rPr>
          <w:b/>
          <w:bCs/>
          <w:spacing w:val="2"/>
          <w:lang w:val="vi-VN" w:eastAsia="vi-VN" w:bidi="vi-VN"/>
        </w:rPr>
        <w:t>. Trách nhiệm của Hiệu trưởng</w:t>
      </w:r>
    </w:p>
    <w:p w14:paraId="059186BA" w14:textId="77777777" w:rsidR="00790C4D" w:rsidRPr="003F05B2" w:rsidRDefault="00790C4D" w:rsidP="00F34F17">
      <w:pPr>
        <w:pStyle w:val="BodyText"/>
        <w:ind w:firstLine="720"/>
        <w:rPr>
          <w:spacing w:val="2"/>
          <w:lang w:val="vi-VN"/>
        </w:rPr>
      </w:pPr>
      <w:r w:rsidRPr="008A6074">
        <w:rPr>
          <w:spacing w:val="2"/>
          <w:lang w:val="vi-VN" w:eastAsia="vi-VN" w:bidi="vi-VN"/>
        </w:rPr>
        <w:t xml:space="preserve">1. </w:t>
      </w:r>
      <w:r w:rsidRPr="003F05B2">
        <w:rPr>
          <w:spacing w:val="2"/>
          <w:lang w:val="vi-VN" w:eastAsia="vi-VN" w:bidi="vi-VN"/>
        </w:rPr>
        <w:t>Thực hiện theo Điều 13 Thông tư 29.</w:t>
      </w:r>
    </w:p>
    <w:p w14:paraId="3AEA3967" w14:textId="77777777" w:rsidR="00790C4D" w:rsidRPr="003F05B2" w:rsidRDefault="00790C4D" w:rsidP="00F34F17">
      <w:pPr>
        <w:spacing w:before="120" w:after="120" w:line="240" w:lineRule="auto"/>
        <w:ind w:right="57" w:firstLine="720"/>
        <w:jc w:val="both"/>
        <w:rPr>
          <w:spacing w:val="6"/>
          <w:lang w:val="vi-VN"/>
        </w:rPr>
      </w:pPr>
      <w:r w:rsidRPr="003F05B2">
        <w:rPr>
          <w:spacing w:val="6"/>
          <w:lang w:val="vi-VN" w:eastAsia="vi-VN" w:bidi="vi-VN"/>
        </w:rPr>
        <w:t xml:space="preserve">2. </w:t>
      </w:r>
      <w:r w:rsidRPr="00947666">
        <w:rPr>
          <w:spacing w:val="6"/>
          <w:lang w:val="vi-VN" w:eastAsia="vi-VN" w:bidi="vi-VN"/>
        </w:rPr>
        <w:t xml:space="preserve">Hằng năm, theo phân cấp, xây dựng dự toán kinh phí để </w:t>
      </w:r>
      <w:r w:rsidRPr="003F05B2">
        <w:rPr>
          <w:spacing w:val="6"/>
          <w:lang w:val="vi-VN" w:eastAsia="vi-VN" w:bidi="vi-VN"/>
        </w:rPr>
        <w:t>tổ chức</w:t>
      </w:r>
      <w:r w:rsidRPr="00947666">
        <w:rPr>
          <w:spacing w:val="6"/>
          <w:lang w:val="vi-VN" w:eastAsia="vi-VN" w:bidi="vi-VN"/>
        </w:rPr>
        <w:t xml:space="preserve"> dạy </w:t>
      </w:r>
      <w:r w:rsidRPr="006E09D5">
        <w:rPr>
          <w:spacing w:val="-8"/>
          <w:lang w:val="vi-VN" w:eastAsia="vi-VN" w:bidi="vi-VN"/>
        </w:rPr>
        <w:t>thêm, học thêm trong nhà trường trình cấp có thẩm quyền phê duyệt theo quy định.</w:t>
      </w:r>
    </w:p>
    <w:p w14:paraId="46A90839" w14:textId="77777777" w:rsidR="00790C4D" w:rsidRPr="003F05B2" w:rsidRDefault="00790C4D" w:rsidP="00F34F17">
      <w:pPr>
        <w:spacing w:before="120" w:after="120" w:line="240" w:lineRule="auto"/>
        <w:ind w:right="57" w:firstLine="720"/>
        <w:jc w:val="both"/>
        <w:rPr>
          <w:spacing w:val="2"/>
          <w:lang w:val="vi-VN"/>
        </w:rPr>
      </w:pPr>
      <w:r w:rsidRPr="003F05B2">
        <w:rPr>
          <w:spacing w:val="2"/>
          <w:lang w:val="vi-VN" w:eastAsia="vi-VN" w:bidi="vi-VN"/>
        </w:rPr>
        <w:t xml:space="preserve">3. </w:t>
      </w:r>
      <w:r w:rsidRPr="003F05B2">
        <w:rPr>
          <w:spacing w:val="2"/>
          <w:lang w:val="vi-VN"/>
        </w:rPr>
        <w:t>Th</w:t>
      </w:r>
      <w:r w:rsidRPr="003F05B2">
        <w:rPr>
          <w:rFonts w:cs="Arial"/>
          <w:spacing w:val="2"/>
          <w:lang w:val="vi-VN"/>
        </w:rPr>
        <w:t>ự</w:t>
      </w:r>
      <w:r w:rsidRPr="003F05B2">
        <w:rPr>
          <w:spacing w:val="2"/>
          <w:lang w:val="vi-VN"/>
        </w:rPr>
        <w:t>c hi</w:t>
      </w:r>
      <w:r w:rsidRPr="003F05B2">
        <w:rPr>
          <w:rFonts w:cs="Arial"/>
          <w:spacing w:val="2"/>
          <w:lang w:val="vi-VN"/>
        </w:rPr>
        <w:t>ệ</w:t>
      </w:r>
      <w:r w:rsidRPr="003F05B2">
        <w:rPr>
          <w:spacing w:val="2"/>
          <w:lang w:val="vi-VN"/>
        </w:rPr>
        <w:t>n ch</w:t>
      </w:r>
      <w:r w:rsidRPr="003F05B2">
        <w:rPr>
          <w:rFonts w:cs="Arial"/>
          <w:spacing w:val="2"/>
          <w:lang w:val="vi-VN"/>
        </w:rPr>
        <w:t>ế</w:t>
      </w:r>
      <w:r w:rsidRPr="003F05B2">
        <w:rPr>
          <w:spacing w:val="2"/>
          <w:lang w:val="vi-VN"/>
        </w:rPr>
        <w:t xml:space="preserve"> đ</w:t>
      </w:r>
      <w:r w:rsidRPr="003F05B2">
        <w:rPr>
          <w:rFonts w:cs="Arial"/>
          <w:spacing w:val="2"/>
          <w:lang w:val="vi-VN"/>
        </w:rPr>
        <w:t>ộ</w:t>
      </w:r>
      <w:r w:rsidRPr="003F05B2">
        <w:rPr>
          <w:spacing w:val="2"/>
          <w:lang w:val="vi-VN"/>
        </w:rPr>
        <w:t xml:space="preserve"> báo cáo đ</w:t>
      </w:r>
      <w:r w:rsidRPr="003F05B2">
        <w:rPr>
          <w:rFonts w:cs="Arial"/>
          <w:spacing w:val="2"/>
          <w:lang w:val="vi-VN"/>
        </w:rPr>
        <w:t>ị</w:t>
      </w:r>
      <w:r w:rsidRPr="003F05B2">
        <w:rPr>
          <w:spacing w:val="2"/>
          <w:lang w:val="vi-VN"/>
        </w:rPr>
        <w:t>nh k</w:t>
      </w:r>
      <w:r w:rsidRPr="003F05B2">
        <w:rPr>
          <w:rFonts w:cs="Arial"/>
          <w:spacing w:val="2"/>
          <w:lang w:val="vi-VN"/>
        </w:rPr>
        <w:t>ỳ</w:t>
      </w:r>
      <w:r w:rsidRPr="003F05B2">
        <w:rPr>
          <w:spacing w:val="2"/>
          <w:lang w:val="vi-VN"/>
        </w:rPr>
        <w:t xml:space="preserve"> ho</w:t>
      </w:r>
      <w:r w:rsidRPr="003F05B2">
        <w:rPr>
          <w:rFonts w:cs="Arial"/>
          <w:spacing w:val="2"/>
          <w:lang w:val="vi-VN"/>
        </w:rPr>
        <w:t>ặ</w:t>
      </w:r>
      <w:r w:rsidRPr="003F05B2">
        <w:rPr>
          <w:spacing w:val="2"/>
          <w:lang w:val="vi-VN"/>
        </w:rPr>
        <w:t>c đ</w:t>
      </w:r>
      <w:r w:rsidRPr="003F05B2">
        <w:rPr>
          <w:rFonts w:cs="Arial"/>
          <w:spacing w:val="2"/>
          <w:lang w:val="vi-VN"/>
        </w:rPr>
        <w:t>ộ</w:t>
      </w:r>
      <w:r w:rsidRPr="003F05B2">
        <w:rPr>
          <w:spacing w:val="2"/>
          <w:lang w:val="vi-VN"/>
        </w:rPr>
        <w:t>t xu</w:t>
      </w:r>
      <w:r w:rsidRPr="003F05B2">
        <w:rPr>
          <w:rFonts w:cs="Arial"/>
          <w:spacing w:val="2"/>
          <w:lang w:val="vi-VN"/>
        </w:rPr>
        <w:t>ấ</w:t>
      </w:r>
      <w:r w:rsidRPr="003F05B2">
        <w:rPr>
          <w:spacing w:val="2"/>
          <w:lang w:val="vi-VN"/>
        </w:rPr>
        <w:t>t tình hình d</w:t>
      </w:r>
      <w:r w:rsidRPr="003F05B2">
        <w:rPr>
          <w:rFonts w:cs="Arial"/>
          <w:spacing w:val="2"/>
          <w:lang w:val="vi-VN"/>
        </w:rPr>
        <w:t>ạ</w:t>
      </w:r>
      <w:r w:rsidRPr="003F05B2">
        <w:rPr>
          <w:spacing w:val="2"/>
          <w:lang w:val="vi-VN"/>
        </w:rPr>
        <w:t>y thêm, h</w:t>
      </w:r>
      <w:r w:rsidRPr="003F05B2">
        <w:rPr>
          <w:rFonts w:cs="Arial"/>
          <w:spacing w:val="2"/>
          <w:lang w:val="vi-VN"/>
        </w:rPr>
        <w:t>ọ</w:t>
      </w:r>
      <w:r w:rsidRPr="003F05B2">
        <w:rPr>
          <w:spacing w:val="2"/>
          <w:lang w:val="vi-VN"/>
        </w:rPr>
        <w:t>c thêm theo yêu c</w:t>
      </w:r>
      <w:r w:rsidRPr="003F05B2">
        <w:rPr>
          <w:rFonts w:cs="Arial"/>
          <w:spacing w:val="2"/>
          <w:lang w:val="vi-VN"/>
        </w:rPr>
        <w:t>ầ</w:t>
      </w:r>
      <w:r w:rsidRPr="003F05B2">
        <w:rPr>
          <w:spacing w:val="2"/>
          <w:lang w:val="vi-VN"/>
        </w:rPr>
        <w:t>u c</w:t>
      </w:r>
      <w:r w:rsidRPr="003F05B2">
        <w:rPr>
          <w:rFonts w:cs="Arial"/>
          <w:spacing w:val="2"/>
          <w:lang w:val="vi-VN"/>
        </w:rPr>
        <w:t>ủ</w:t>
      </w:r>
      <w:r w:rsidRPr="003F05B2">
        <w:rPr>
          <w:spacing w:val="2"/>
          <w:lang w:val="vi-VN"/>
        </w:rPr>
        <w:t>a c</w:t>
      </w:r>
      <w:r w:rsidRPr="003F05B2">
        <w:rPr>
          <w:rFonts w:cs="Arial"/>
          <w:spacing w:val="2"/>
          <w:lang w:val="vi-VN"/>
        </w:rPr>
        <w:t>ơ</w:t>
      </w:r>
      <w:r w:rsidRPr="003F05B2">
        <w:rPr>
          <w:spacing w:val="2"/>
          <w:lang w:val="vi-VN"/>
        </w:rPr>
        <w:t xml:space="preserve"> quan qu</w:t>
      </w:r>
      <w:r w:rsidRPr="003F05B2">
        <w:rPr>
          <w:rFonts w:cs="Arial"/>
          <w:spacing w:val="2"/>
          <w:lang w:val="vi-VN"/>
        </w:rPr>
        <w:t>ả</w:t>
      </w:r>
      <w:r w:rsidRPr="003F05B2">
        <w:rPr>
          <w:spacing w:val="2"/>
          <w:lang w:val="vi-VN"/>
        </w:rPr>
        <w:t>n lý.</w:t>
      </w:r>
    </w:p>
    <w:p w14:paraId="5DAD4A72" w14:textId="77777777" w:rsidR="00790C4D" w:rsidRPr="008A6074" w:rsidRDefault="00790C4D" w:rsidP="00F34F17">
      <w:pPr>
        <w:pStyle w:val="BodyText"/>
        <w:ind w:firstLine="720"/>
        <w:rPr>
          <w:spacing w:val="2"/>
          <w:lang w:val="vi-VN"/>
        </w:rPr>
      </w:pPr>
      <w:r w:rsidRPr="008A6074">
        <w:rPr>
          <w:b/>
          <w:bCs/>
          <w:spacing w:val="2"/>
          <w:lang w:val="vi-VN" w:eastAsia="vi-VN" w:bidi="vi-VN"/>
        </w:rPr>
        <w:t>Điều 1</w:t>
      </w:r>
      <w:r w:rsidRPr="003F05B2">
        <w:rPr>
          <w:b/>
          <w:bCs/>
          <w:spacing w:val="2"/>
          <w:lang w:val="vi-VN" w:eastAsia="vi-VN" w:bidi="vi-VN"/>
        </w:rPr>
        <w:t>0</w:t>
      </w:r>
      <w:r w:rsidRPr="008A6074">
        <w:rPr>
          <w:b/>
          <w:bCs/>
          <w:spacing w:val="2"/>
          <w:lang w:val="vi-VN" w:eastAsia="vi-VN" w:bidi="vi-VN"/>
        </w:rPr>
        <w:t>. Trách nhiệm của cơ sở dạy thêm</w:t>
      </w:r>
    </w:p>
    <w:p w14:paraId="5C0DEC27" w14:textId="77777777" w:rsidR="00790C4D" w:rsidRPr="003F05B2" w:rsidRDefault="00790C4D" w:rsidP="00F34F17">
      <w:pPr>
        <w:pStyle w:val="BodyText"/>
        <w:ind w:firstLine="720"/>
        <w:rPr>
          <w:spacing w:val="2"/>
          <w:lang w:val="vi-VN" w:eastAsia="vi-VN" w:bidi="vi-VN"/>
        </w:rPr>
      </w:pPr>
      <w:r w:rsidRPr="003F05B2">
        <w:rPr>
          <w:spacing w:val="2"/>
          <w:lang w:val="vi-VN" w:eastAsia="vi-VN" w:bidi="vi-VN"/>
        </w:rPr>
        <w:t xml:space="preserve">1. </w:t>
      </w:r>
      <w:r w:rsidRPr="008A6074">
        <w:rPr>
          <w:spacing w:val="2"/>
          <w:lang w:val="vi-VN" w:eastAsia="vi-VN" w:bidi="vi-VN"/>
        </w:rPr>
        <w:t xml:space="preserve">Thực hiện </w:t>
      </w:r>
      <w:r w:rsidRPr="003F05B2">
        <w:rPr>
          <w:spacing w:val="2"/>
          <w:lang w:val="vi-VN" w:eastAsia="vi-VN" w:bidi="vi-VN"/>
        </w:rPr>
        <w:t>theo Điều 14 Thông tư 29.</w:t>
      </w:r>
    </w:p>
    <w:p w14:paraId="1D296DDC" w14:textId="77777777" w:rsidR="00790C4D" w:rsidRPr="008A6074" w:rsidRDefault="00790C4D" w:rsidP="00F34F17">
      <w:pPr>
        <w:pStyle w:val="BodyText"/>
        <w:ind w:firstLine="720"/>
        <w:rPr>
          <w:spacing w:val="2"/>
          <w:lang w:val="vi-VN" w:eastAsia="vi-VN" w:bidi="vi-VN"/>
        </w:rPr>
      </w:pPr>
      <w:r w:rsidRPr="003F05B2">
        <w:rPr>
          <w:spacing w:val="2"/>
          <w:lang w:val="vi-VN" w:eastAsia="vi-VN" w:bidi="vi-VN"/>
        </w:rPr>
        <w:t>2</w:t>
      </w:r>
      <w:r w:rsidRPr="008A6074">
        <w:rPr>
          <w:spacing w:val="2"/>
          <w:lang w:val="vi-VN" w:eastAsia="vi-VN" w:bidi="vi-VN"/>
        </w:rPr>
        <w:t xml:space="preserve">. </w:t>
      </w:r>
      <w:r w:rsidRPr="003F05B2">
        <w:rPr>
          <w:spacing w:val="2"/>
          <w:lang w:val="vi-VN" w:eastAsia="vi-VN" w:bidi="vi-VN"/>
        </w:rPr>
        <w:t>Xây</w:t>
      </w:r>
      <w:r w:rsidRPr="008A6074">
        <w:rPr>
          <w:spacing w:val="2"/>
          <w:lang w:val="vi-VN" w:eastAsia="vi-VN" w:bidi="vi-VN"/>
        </w:rPr>
        <w:t xml:space="preserve"> dựng </w:t>
      </w:r>
      <w:r w:rsidRPr="003F05B2">
        <w:rPr>
          <w:bCs/>
          <w:spacing w:val="2"/>
          <w:lang w:val="vi-VN"/>
        </w:rPr>
        <w:t>kế hoạch tổ chức dạy thêm, kế hoạch dạy học các môn học dạy thêm</w:t>
      </w:r>
      <w:r w:rsidRPr="003F05B2">
        <w:rPr>
          <w:spacing w:val="2"/>
          <w:lang w:val="vi-VN" w:eastAsia="vi-VN" w:bidi="vi-VN"/>
        </w:rPr>
        <w:t xml:space="preserve">, công khai trên Cổng thông tin điện tử hoặc niêm yết tại nơi cơ sở dạy thêm đặt trụ sở </w:t>
      </w:r>
      <w:r w:rsidRPr="008A6074">
        <w:rPr>
          <w:spacing w:val="2"/>
          <w:lang w:val="vi-VN" w:eastAsia="vi-VN" w:bidi="vi-VN"/>
        </w:rPr>
        <w:t>và tổ chức thực hiện theo kế hoạch đã xây dựng.</w:t>
      </w:r>
    </w:p>
    <w:p w14:paraId="596854A8" w14:textId="77777777" w:rsidR="00790C4D" w:rsidRPr="003F05B2" w:rsidRDefault="00790C4D" w:rsidP="00F34F17">
      <w:pPr>
        <w:pStyle w:val="BodyText"/>
        <w:ind w:firstLine="720"/>
        <w:rPr>
          <w:spacing w:val="6"/>
          <w:lang w:val="vi-VN" w:eastAsia="vi-VN" w:bidi="vi-VN"/>
        </w:rPr>
      </w:pPr>
      <w:r w:rsidRPr="003F05B2">
        <w:rPr>
          <w:spacing w:val="6"/>
          <w:lang w:val="vi-VN" w:eastAsia="vi-VN" w:bidi="vi-VN"/>
        </w:rPr>
        <w:t>3</w:t>
      </w:r>
      <w:r w:rsidRPr="006D0987">
        <w:rPr>
          <w:spacing w:val="6"/>
          <w:lang w:val="vi-VN" w:eastAsia="vi-VN" w:bidi="vi-VN"/>
        </w:rPr>
        <w:t>. Người dạy thêm phải có kế hoạch bài dạy</w:t>
      </w:r>
      <w:r w:rsidRPr="003F05B2">
        <w:rPr>
          <w:spacing w:val="6"/>
          <w:lang w:val="vi-VN" w:eastAsia="vi-VN" w:bidi="vi-VN"/>
        </w:rPr>
        <w:t xml:space="preserve"> phù hợp với kế hoạch dạy học môn học của cơ sở đăng ký dạy thêm</w:t>
      </w:r>
      <w:r w:rsidRPr="006D0987">
        <w:rPr>
          <w:spacing w:val="6"/>
          <w:lang w:val="vi-VN" w:eastAsia="vi-VN" w:bidi="vi-VN"/>
        </w:rPr>
        <w:t xml:space="preserve"> và tổ chức thực hiện theo kế hoạch đã xây dựng.</w:t>
      </w:r>
    </w:p>
    <w:p w14:paraId="75B9AAEE" w14:textId="26A94651" w:rsidR="00790C4D" w:rsidRPr="00064217" w:rsidRDefault="00790C4D" w:rsidP="00F34F17">
      <w:pPr>
        <w:pStyle w:val="BodyText"/>
        <w:ind w:firstLine="720"/>
        <w:rPr>
          <w:i/>
          <w:iCs/>
          <w:color w:val="000000"/>
          <w:spacing w:val="2"/>
          <w:szCs w:val="28"/>
          <w:lang w:val="vi-VN" w:eastAsia="vi-VN" w:bidi="vi-VN"/>
        </w:rPr>
      </w:pPr>
      <w:r w:rsidRPr="00064217">
        <w:rPr>
          <w:i/>
          <w:iCs/>
          <w:color w:val="000000"/>
          <w:spacing w:val="2"/>
          <w:szCs w:val="28"/>
          <w:lang w:val="vi-VN" w:eastAsia="vi-VN" w:bidi="vi-VN"/>
        </w:rPr>
        <w:t>Về hoạt động thu và quản lý tiền học thêm:</w:t>
      </w:r>
    </w:p>
    <w:p w14:paraId="0A0EA298" w14:textId="77777777" w:rsidR="00790C4D" w:rsidRPr="008A6074" w:rsidRDefault="00790C4D" w:rsidP="00F34F17">
      <w:pPr>
        <w:widowControl w:val="0"/>
        <w:spacing w:before="120" w:after="120" w:line="240" w:lineRule="auto"/>
        <w:ind w:firstLine="720"/>
        <w:jc w:val="both"/>
        <w:rPr>
          <w:b/>
          <w:spacing w:val="2"/>
          <w:lang w:val="nl-NL"/>
        </w:rPr>
      </w:pPr>
      <w:r w:rsidRPr="008A6074">
        <w:rPr>
          <w:b/>
          <w:spacing w:val="2"/>
          <w:lang w:val="nl-NL"/>
        </w:rPr>
        <w:t>Điều 11. Thu và quản lý tiền học thêm</w:t>
      </w:r>
    </w:p>
    <w:p w14:paraId="6E806613" w14:textId="77777777" w:rsidR="00790C4D" w:rsidRPr="003F05B2" w:rsidRDefault="00790C4D" w:rsidP="00F34F17">
      <w:pPr>
        <w:pStyle w:val="BodyText"/>
        <w:tabs>
          <w:tab w:val="left" w:pos="1108"/>
        </w:tabs>
        <w:ind w:firstLine="720"/>
        <w:rPr>
          <w:spacing w:val="2"/>
          <w:lang w:val="nl-NL" w:eastAsia="vi-VN" w:bidi="vi-VN"/>
        </w:rPr>
      </w:pPr>
      <w:r w:rsidRPr="008A6074">
        <w:rPr>
          <w:spacing w:val="2"/>
          <w:lang w:val="vi-VN" w:eastAsia="vi-VN" w:bidi="vi-VN"/>
        </w:rPr>
        <w:t xml:space="preserve">1. </w:t>
      </w:r>
      <w:r w:rsidRPr="003F05B2">
        <w:rPr>
          <w:spacing w:val="2"/>
          <w:lang w:val="nl-NL" w:eastAsia="vi-VN" w:bidi="vi-VN"/>
        </w:rPr>
        <w:t>Đối với dạy thêm, học thêm trong nhà trường</w:t>
      </w:r>
    </w:p>
    <w:p w14:paraId="4ED8E455" w14:textId="77777777" w:rsidR="00790C4D" w:rsidRPr="003F05B2" w:rsidRDefault="00790C4D" w:rsidP="00F34F17">
      <w:pPr>
        <w:pStyle w:val="BodyText"/>
        <w:ind w:firstLine="720"/>
        <w:rPr>
          <w:spacing w:val="2"/>
          <w:lang w:val="nl-NL" w:eastAsia="vi-VN" w:bidi="vi-VN"/>
        </w:rPr>
      </w:pPr>
      <w:r w:rsidRPr="003F05B2">
        <w:rPr>
          <w:spacing w:val="2"/>
          <w:lang w:val="nl-NL" w:eastAsia="vi-VN" w:bidi="vi-VN"/>
        </w:rPr>
        <w:t>a) Thực hiện theo khoản 1, khoản 3 Điều 7 Thông tư 29. Các đơn vị xây dựng dự toán chi cho tổ chức dạy thêm, học thêm theo quy định của Luật Ngân sách nhà nước và các quy định của pháp luật hiện hành.</w:t>
      </w:r>
    </w:p>
    <w:p w14:paraId="71BC6D6A" w14:textId="77777777" w:rsidR="00790C4D" w:rsidRPr="003F05B2" w:rsidRDefault="00790C4D" w:rsidP="00F34F17">
      <w:pPr>
        <w:pStyle w:val="BodyText"/>
        <w:tabs>
          <w:tab w:val="left" w:pos="1108"/>
        </w:tabs>
        <w:ind w:firstLine="720"/>
        <w:rPr>
          <w:spacing w:val="4"/>
          <w:lang w:val="nl-NL" w:eastAsia="vi-VN" w:bidi="vi-VN"/>
        </w:rPr>
      </w:pPr>
      <w:r w:rsidRPr="003F05B2">
        <w:rPr>
          <w:spacing w:val="4"/>
          <w:lang w:val="nl-NL" w:eastAsia="vi-VN" w:bidi="vi-VN"/>
        </w:rPr>
        <w:t>b) Việc quy đổi tiết dạy học sinh ôn thi tuyển sinh, ôn thi tốt nghiệp; dạy thêm cho học sinh có kết quả học tập môn học cuối học kỳ liền kề chưa ở mức đạt; dạy bồi dưỡng học sinh giỏi được thực hiện theo Thông tư số 05/2025/TT-BGDĐT ngày 07/3/2025 của Bộ trưởng Bộ GDĐT quy định chế độ làm việc đối với giáo viên phổ thông, dự bị đại học.</w:t>
      </w:r>
    </w:p>
    <w:p w14:paraId="64BE61DC" w14:textId="77777777" w:rsidR="00790C4D" w:rsidRPr="003F05B2" w:rsidRDefault="00790C4D" w:rsidP="00F34F17">
      <w:pPr>
        <w:pStyle w:val="BodyText"/>
        <w:tabs>
          <w:tab w:val="left" w:pos="1108"/>
        </w:tabs>
        <w:ind w:firstLine="720"/>
        <w:rPr>
          <w:i/>
          <w:iCs/>
          <w:spacing w:val="2"/>
          <w:lang w:val="nl-NL"/>
        </w:rPr>
      </w:pPr>
      <w:r w:rsidRPr="003F05B2">
        <w:rPr>
          <w:spacing w:val="2"/>
          <w:lang w:val="nl-NL" w:eastAsia="vi-VN" w:bidi="vi-VN"/>
        </w:rPr>
        <w:lastRenderedPageBreak/>
        <w:t>c) Việc chi</w:t>
      </w:r>
      <w:r w:rsidRPr="008A6074">
        <w:rPr>
          <w:spacing w:val="2"/>
          <w:lang w:val="vi-VN" w:eastAsia="vi-VN" w:bidi="vi-VN"/>
        </w:rPr>
        <w:t xml:space="preserve"> trả kinh phí </w:t>
      </w:r>
      <w:r w:rsidRPr="003F05B2">
        <w:rPr>
          <w:spacing w:val="2"/>
          <w:lang w:val="nl-NL" w:eastAsia="vi-VN" w:bidi="vi-VN"/>
        </w:rPr>
        <w:t xml:space="preserve">dạy thêm giờ thực hiện theo </w:t>
      </w:r>
      <w:r w:rsidRPr="008A6074">
        <w:rPr>
          <w:color w:val="000000"/>
          <w:spacing w:val="2"/>
          <w:lang w:val="vi-VN" w:eastAsia="vi-VN" w:bidi="vi-VN"/>
        </w:rPr>
        <w:t xml:space="preserve">Thông tư </w:t>
      </w:r>
      <w:r w:rsidRPr="003F05B2">
        <w:rPr>
          <w:color w:val="000000"/>
          <w:spacing w:val="2"/>
          <w:lang w:val="nl-NL" w:eastAsia="vi-VN" w:bidi="vi-VN"/>
        </w:rPr>
        <w:t xml:space="preserve">liên tịch </w:t>
      </w:r>
      <w:r w:rsidRPr="008A6074">
        <w:rPr>
          <w:color w:val="000000"/>
          <w:spacing w:val="2"/>
          <w:lang w:val="vi-VN" w:eastAsia="vi-VN" w:bidi="vi-VN"/>
        </w:rPr>
        <w:t xml:space="preserve">số </w:t>
      </w:r>
      <w:r w:rsidRPr="003F05B2">
        <w:rPr>
          <w:color w:val="000000"/>
          <w:spacing w:val="2"/>
          <w:lang w:val="nl-NL" w:eastAsia="vi-VN" w:bidi="vi-VN"/>
        </w:rPr>
        <w:t xml:space="preserve">07/2013/TTLT-BGDĐT-BNV-BTC ngày 08/3/2013 của liên Bộ Giáo dục và Đào tạo, Bộ Nội vụ, Bộ Tài chính hướng dẫn thực hiện chế độ trả lương dạy thêm giờ đối với nhà giáo trong các cơ sở giáo dục công lập </w:t>
      </w:r>
      <w:r w:rsidRPr="003F05B2">
        <w:rPr>
          <w:spacing w:val="2"/>
          <w:lang w:val="nl-NL" w:eastAsia="vi-VN" w:bidi="vi-VN"/>
        </w:rPr>
        <w:t>và các văn bản hướng dẫn hiện hành.</w:t>
      </w:r>
    </w:p>
    <w:p w14:paraId="76BD138E" w14:textId="77777777" w:rsidR="00790C4D" w:rsidRPr="003F05B2" w:rsidRDefault="00790C4D" w:rsidP="00F34F17">
      <w:pPr>
        <w:pStyle w:val="BodyText"/>
        <w:tabs>
          <w:tab w:val="left" w:pos="1108"/>
        </w:tabs>
        <w:ind w:firstLine="720"/>
        <w:rPr>
          <w:spacing w:val="2"/>
          <w:lang w:val="nl-NL" w:eastAsia="vi-VN" w:bidi="vi-VN"/>
        </w:rPr>
      </w:pPr>
      <w:r w:rsidRPr="008A6074">
        <w:rPr>
          <w:spacing w:val="2"/>
          <w:lang w:val="vi-VN" w:eastAsia="vi-VN" w:bidi="vi-VN"/>
        </w:rPr>
        <w:t>2</w:t>
      </w:r>
      <w:r w:rsidRPr="003F05B2">
        <w:rPr>
          <w:spacing w:val="2"/>
          <w:lang w:val="nl-NL" w:eastAsia="vi-VN" w:bidi="vi-VN"/>
        </w:rPr>
        <w:t>. Đối với dạy thêm, học thêm ngoài nhà trường thực hiện theo khoản 2, khoản 3 Điều 7 Thông tư 29.</w:t>
      </w:r>
    </w:p>
    <w:p w14:paraId="1B3FC970" w14:textId="51879762" w:rsidR="00790C4D" w:rsidRPr="00124ACC" w:rsidRDefault="00790C4D" w:rsidP="00F34F17">
      <w:pPr>
        <w:pStyle w:val="BodyText"/>
        <w:tabs>
          <w:tab w:val="left" w:pos="1108"/>
        </w:tabs>
        <w:ind w:firstLine="720"/>
        <w:rPr>
          <w:i/>
          <w:iCs/>
          <w:spacing w:val="2"/>
          <w:lang w:val="nl-NL" w:eastAsia="vi-VN" w:bidi="vi-VN"/>
        </w:rPr>
      </w:pPr>
      <w:r w:rsidRPr="00124ACC">
        <w:rPr>
          <w:i/>
          <w:iCs/>
          <w:spacing w:val="2"/>
          <w:lang w:val="nl-NL" w:eastAsia="vi-VN" w:bidi="vi-VN"/>
        </w:rPr>
        <w:t>Về thanh tra, kiểm tra và xử lý vi phạm:</w:t>
      </w:r>
    </w:p>
    <w:p w14:paraId="1D622A12" w14:textId="77777777" w:rsidR="00790C4D" w:rsidRPr="008A6074" w:rsidRDefault="00790C4D" w:rsidP="00F34F17">
      <w:pPr>
        <w:spacing w:before="120" w:after="120" w:line="240" w:lineRule="auto"/>
        <w:ind w:right="-7" w:firstLine="720"/>
        <w:jc w:val="both"/>
        <w:rPr>
          <w:b/>
          <w:spacing w:val="2"/>
          <w:lang w:val="nl-NL"/>
        </w:rPr>
      </w:pPr>
      <w:r w:rsidRPr="008A6074">
        <w:rPr>
          <w:b/>
          <w:bCs/>
          <w:spacing w:val="2"/>
          <w:lang w:val="vi-VN" w:eastAsia="vi-VN" w:bidi="vi-VN"/>
        </w:rPr>
        <w:t>Điều 1</w:t>
      </w:r>
      <w:r w:rsidRPr="003F05B2">
        <w:rPr>
          <w:b/>
          <w:bCs/>
          <w:spacing w:val="2"/>
          <w:lang w:val="nl-NL" w:eastAsia="vi-VN" w:bidi="vi-VN"/>
        </w:rPr>
        <w:t xml:space="preserve">2. </w:t>
      </w:r>
      <w:r w:rsidRPr="008A6074">
        <w:rPr>
          <w:b/>
          <w:spacing w:val="2"/>
          <w:lang w:val="nl-NL"/>
        </w:rPr>
        <w:t>Thanh tra, kiểm tra</w:t>
      </w:r>
    </w:p>
    <w:p w14:paraId="59F4B20E" w14:textId="77777777" w:rsidR="00790C4D" w:rsidRPr="008A6074" w:rsidRDefault="00790C4D" w:rsidP="00F34F17">
      <w:pPr>
        <w:spacing w:before="120" w:after="120" w:line="240" w:lineRule="auto"/>
        <w:ind w:right="-7" w:firstLine="720"/>
        <w:jc w:val="both"/>
        <w:rPr>
          <w:spacing w:val="2"/>
          <w:lang w:val="nl-NL"/>
        </w:rPr>
      </w:pPr>
      <w:r w:rsidRPr="008A6074">
        <w:rPr>
          <w:spacing w:val="2"/>
          <w:lang w:val="nl-NL"/>
        </w:rPr>
        <w:t>1. Thực hiện theo quy định tại Điều 15 Thông tư 29.</w:t>
      </w:r>
    </w:p>
    <w:p w14:paraId="1B5FA1CC" w14:textId="77777777" w:rsidR="00790C4D" w:rsidRPr="008A6074" w:rsidRDefault="00790C4D" w:rsidP="00F34F17">
      <w:pPr>
        <w:spacing w:before="120" w:after="120" w:line="240" w:lineRule="auto"/>
        <w:ind w:right="-7" w:firstLine="720"/>
        <w:jc w:val="both"/>
        <w:rPr>
          <w:b/>
          <w:spacing w:val="2"/>
          <w:lang w:val="nl-NL"/>
        </w:rPr>
      </w:pPr>
      <w:r w:rsidRPr="008A6074">
        <w:rPr>
          <w:spacing w:val="2"/>
          <w:lang w:val="nl-NL"/>
        </w:rPr>
        <w:t>2. Hoạt động thanh tra, kiểm tra được tiến hành theo kế hoạch hoặc đột xuất trên cơ sở phân cấp địa bàn quản lý và đảm bảo sự phối hợp thống nhất giữa các cơ quan chức năng.</w:t>
      </w:r>
    </w:p>
    <w:p w14:paraId="3ECED95D" w14:textId="77777777" w:rsidR="00790C4D" w:rsidRPr="008A6074" w:rsidRDefault="00790C4D" w:rsidP="00F34F17">
      <w:pPr>
        <w:spacing w:before="120" w:after="120" w:line="240" w:lineRule="auto"/>
        <w:ind w:right="-7" w:firstLine="720"/>
        <w:jc w:val="both"/>
        <w:rPr>
          <w:b/>
          <w:spacing w:val="2"/>
          <w:lang w:val="nl-NL"/>
        </w:rPr>
      </w:pPr>
      <w:r w:rsidRPr="008A6074">
        <w:rPr>
          <w:b/>
          <w:spacing w:val="2"/>
          <w:lang w:val="nl-NL"/>
        </w:rPr>
        <w:t xml:space="preserve">Điều 13. Xử lý vi phạm </w:t>
      </w:r>
    </w:p>
    <w:p w14:paraId="20759EDA" w14:textId="77777777" w:rsidR="00790C4D" w:rsidRPr="008A6074" w:rsidRDefault="00790C4D" w:rsidP="00F34F17">
      <w:pPr>
        <w:spacing w:before="120" w:after="120" w:line="240" w:lineRule="auto"/>
        <w:ind w:right="-7" w:firstLine="720"/>
        <w:jc w:val="both"/>
        <w:rPr>
          <w:spacing w:val="2"/>
          <w:lang w:val="nl-NL"/>
        </w:rPr>
      </w:pPr>
      <w:r w:rsidRPr="008A6074">
        <w:rPr>
          <w:spacing w:val="2"/>
          <w:lang w:val="nl-NL"/>
        </w:rPr>
        <w:t>1. Thực hiện theo quy định tại Điều 16 Thông tư 29.</w:t>
      </w:r>
    </w:p>
    <w:p w14:paraId="5B5BD168" w14:textId="77777777" w:rsidR="00790C4D" w:rsidRPr="003F05B2" w:rsidRDefault="00790C4D" w:rsidP="00F34F17">
      <w:pPr>
        <w:spacing w:before="120" w:after="120" w:line="240" w:lineRule="auto"/>
        <w:ind w:right="-7" w:firstLine="720"/>
        <w:jc w:val="both"/>
        <w:rPr>
          <w:spacing w:val="2"/>
          <w:lang w:val="nl-NL"/>
        </w:rPr>
      </w:pPr>
      <w:r w:rsidRPr="008A6074">
        <w:rPr>
          <w:spacing w:val="2"/>
          <w:lang w:val="nl-NL"/>
        </w:rPr>
        <w:t>2. Nhà trường, cơ sở dạy thêm, cán bộ, công chức, viên chức vi phạm quy định về dạy thêm, học thêm tuỳ</w:t>
      </w:r>
      <w:r w:rsidRPr="003F05B2">
        <w:rPr>
          <w:spacing w:val="2"/>
          <w:lang w:val="nl-NL"/>
        </w:rPr>
        <w:t xml:space="preserve"> theo tính chất và mức độ vi phạm sẽ bị xử lý theo quy định của pháp luật. </w:t>
      </w:r>
    </w:p>
    <w:p w14:paraId="21D524B5" w14:textId="77777777" w:rsidR="00191E29" w:rsidRPr="003F05B2" w:rsidRDefault="00191E29" w:rsidP="00F34F17">
      <w:pPr>
        <w:shd w:val="clear" w:color="auto" w:fill="FFFFFF"/>
        <w:spacing w:before="120" w:after="120" w:line="240" w:lineRule="auto"/>
        <w:ind w:firstLine="720"/>
        <w:jc w:val="both"/>
        <w:textAlignment w:val="baseline"/>
        <w:rPr>
          <w:rFonts w:eastAsia="Times New Roman"/>
          <w:b/>
          <w:bCs/>
          <w:color w:val="000000"/>
          <w:lang w:val="nl-NL"/>
        </w:rPr>
      </w:pPr>
    </w:p>
    <w:p w14:paraId="5DCEFB43" w14:textId="549CEDAE" w:rsidR="0026759C" w:rsidRPr="003F05B2" w:rsidRDefault="0026759C" w:rsidP="00F34F17">
      <w:pPr>
        <w:shd w:val="clear" w:color="auto" w:fill="FFFFFF"/>
        <w:spacing w:before="120" w:after="120" w:line="240" w:lineRule="auto"/>
        <w:ind w:firstLine="720"/>
        <w:jc w:val="both"/>
        <w:textAlignment w:val="baseline"/>
        <w:rPr>
          <w:rFonts w:eastAsia="Times New Roman"/>
          <w:color w:val="000000"/>
          <w:lang w:val="nl-NL"/>
        </w:rPr>
      </w:pPr>
      <w:r w:rsidRPr="003F05B2">
        <w:rPr>
          <w:b/>
          <w:bCs/>
          <w:i/>
          <w:iCs/>
          <w:shd w:val="clear" w:color="auto" w:fill="FFFFFF"/>
          <w:lang w:val="nl-NL"/>
        </w:rPr>
        <w:t>Ghi chú:</w:t>
      </w:r>
      <w:r w:rsidRPr="003F05B2">
        <w:rPr>
          <w:shd w:val="clear" w:color="auto" w:fill="FFFFFF"/>
          <w:lang w:val="nl-NL"/>
        </w:rPr>
        <w:t xml:space="preserve"> Các văn bản nêu trên được đăng tải trên các Website, Cổng thông tin điện tử như:</w:t>
      </w:r>
    </w:p>
    <w:p w14:paraId="688A19EC" w14:textId="77777777" w:rsidR="0026759C" w:rsidRPr="003F05B2" w:rsidRDefault="0026759C" w:rsidP="00F34F17">
      <w:pPr>
        <w:widowControl w:val="0"/>
        <w:spacing w:before="120" w:after="120" w:line="240" w:lineRule="auto"/>
        <w:ind w:firstLine="720"/>
        <w:jc w:val="both"/>
        <w:rPr>
          <w:shd w:val="clear" w:color="auto" w:fill="FFFFFF"/>
          <w:lang w:val="nl-NL"/>
        </w:rPr>
      </w:pPr>
      <w:r w:rsidRPr="003F05B2">
        <w:rPr>
          <w:shd w:val="clear" w:color="auto" w:fill="FFFFFF"/>
          <w:lang w:val="nl-NL"/>
        </w:rPr>
        <w:t xml:space="preserve">- Cơ sở dữ liệu quốc gia về văn bản pháp luật: </w:t>
      </w:r>
      <w:hyperlink r:id="rId8" w:history="1">
        <w:r w:rsidRPr="003F05B2">
          <w:rPr>
            <w:shd w:val="clear" w:color="auto" w:fill="FFFFFF"/>
            <w:lang w:val="nl-NL"/>
          </w:rPr>
          <w:t>https://vbpl.vn/pages/portal.aspx</w:t>
        </w:r>
      </w:hyperlink>
      <w:r w:rsidRPr="003F05B2">
        <w:rPr>
          <w:shd w:val="clear" w:color="auto" w:fill="FFFFFF"/>
          <w:lang w:val="nl-NL"/>
        </w:rPr>
        <w:t xml:space="preserve"> (bao gồm cả văn bản quy phạm pháp luật của Trung ương trên địa chỉ </w:t>
      </w:r>
      <w:hyperlink r:id="rId9" w:history="1">
        <w:r w:rsidRPr="003F05B2">
          <w:rPr>
            <w:shd w:val="clear" w:color="auto" w:fill="FFFFFF"/>
            <w:lang w:val="nl-NL"/>
          </w:rPr>
          <w:t>https://vbpl.vn/tw/Pages/home.aspx</w:t>
        </w:r>
      </w:hyperlink>
      <w:r w:rsidRPr="003F05B2">
        <w:rPr>
          <w:shd w:val="clear" w:color="auto" w:fill="FFFFFF"/>
          <w:lang w:val="nl-NL"/>
        </w:rPr>
        <w:t xml:space="preserve">; và các văn bản quy phạm pháp luật của tỉnh Bắc Ninh ban hành trên địa chỉ: </w:t>
      </w:r>
      <w:hyperlink r:id="rId10" w:history="1">
        <w:r w:rsidRPr="003F05B2">
          <w:rPr>
            <w:shd w:val="clear" w:color="auto" w:fill="FFFFFF"/>
            <w:lang w:val="nl-NL"/>
          </w:rPr>
          <w:t>https://vbpl.vn/bacninh/Pages/home.aspx</w:t>
        </w:r>
      </w:hyperlink>
      <w:r w:rsidRPr="003F05B2">
        <w:rPr>
          <w:shd w:val="clear" w:color="auto" w:fill="FFFFFF"/>
          <w:lang w:val="nl-NL"/>
        </w:rPr>
        <w:t>);</w:t>
      </w:r>
    </w:p>
    <w:p w14:paraId="151151BF" w14:textId="77777777" w:rsidR="0026759C" w:rsidRPr="003F05B2" w:rsidRDefault="0026759C" w:rsidP="00F34F17">
      <w:pPr>
        <w:spacing w:before="120" w:after="120" w:line="240" w:lineRule="auto"/>
        <w:ind w:firstLine="720"/>
        <w:jc w:val="both"/>
        <w:rPr>
          <w:shd w:val="clear" w:color="auto" w:fill="FFFFFF"/>
          <w:lang w:val="nl-NL"/>
        </w:rPr>
      </w:pPr>
      <w:r w:rsidRPr="003F05B2">
        <w:rPr>
          <w:shd w:val="clear" w:color="auto" w:fill="FFFFFF"/>
          <w:lang w:val="nl-NL"/>
        </w:rPr>
        <w:t xml:space="preserve">- Công báo Chính phủ: </w:t>
      </w:r>
      <w:hyperlink r:id="rId11" w:history="1">
        <w:r w:rsidRPr="003F05B2">
          <w:rPr>
            <w:shd w:val="clear" w:color="auto" w:fill="FFFFFF"/>
            <w:lang w:val="nl-NL"/>
          </w:rPr>
          <w:t>https://congbao.chinhphu.vn</w:t>
        </w:r>
      </w:hyperlink>
      <w:r w:rsidRPr="003F05B2">
        <w:rPr>
          <w:shd w:val="clear" w:color="auto" w:fill="FFFFFF"/>
          <w:lang w:val="nl-NL"/>
        </w:rPr>
        <w:t>;</w:t>
      </w:r>
    </w:p>
    <w:p w14:paraId="5479CC26" w14:textId="77777777" w:rsidR="0026759C" w:rsidRPr="003F05B2" w:rsidRDefault="0026759C" w:rsidP="00F34F17">
      <w:pPr>
        <w:spacing w:before="120" w:after="120" w:line="240" w:lineRule="auto"/>
        <w:ind w:firstLine="720"/>
        <w:jc w:val="both"/>
        <w:rPr>
          <w:shd w:val="clear" w:color="auto" w:fill="FFFFFF"/>
          <w:lang w:val="nl-NL"/>
        </w:rPr>
      </w:pPr>
      <w:r w:rsidRPr="003F05B2">
        <w:rPr>
          <w:shd w:val="clear" w:color="auto" w:fill="FFFFFF"/>
          <w:lang w:val="nl-NL"/>
        </w:rPr>
        <w:t>- Trang Thư viện pháp luật: thuvienphapluat.vn</w:t>
      </w:r>
    </w:p>
    <w:p w14:paraId="5F99BDBF" w14:textId="77777777" w:rsidR="0026759C" w:rsidRPr="003F05B2" w:rsidRDefault="0026759C" w:rsidP="00F34F17">
      <w:pPr>
        <w:spacing w:before="120" w:after="120" w:line="240" w:lineRule="auto"/>
        <w:ind w:firstLine="720"/>
        <w:jc w:val="both"/>
        <w:rPr>
          <w:shd w:val="clear" w:color="auto" w:fill="FFFFFF"/>
          <w:lang w:val="nl-NL"/>
        </w:rPr>
      </w:pPr>
      <w:r w:rsidRPr="003F05B2">
        <w:rPr>
          <w:shd w:val="clear" w:color="auto" w:fill="FFFFFF"/>
          <w:lang w:val="nl-NL"/>
        </w:rPr>
        <w:t xml:space="preserve">- Cổng thông tin điện tử tỉnh Bắc Ninh: </w:t>
      </w:r>
      <w:hyperlink r:id="rId12" w:history="1">
        <w:r w:rsidRPr="003F05B2">
          <w:rPr>
            <w:shd w:val="clear" w:color="auto" w:fill="FFFFFF"/>
            <w:lang w:val="nl-NL"/>
          </w:rPr>
          <w:t>https://bacninh.gov.vn</w:t>
        </w:r>
      </w:hyperlink>
      <w:r w:rsidRPr="003F05B2">
        <w:rPr>
          <w:shd w:val="clear" w:color="auto" w:fill="FFFFFF"/>
          <w:lang w:val="nl-NL"/>
        </w:rPr>
        <w:t>;</w:t>
      </w:r>
    </w:p>
    <w:p w14:paraId="28113077" w14:textId="77777777" w:rsidR="0026759C" w:rsidRPr="003F05B2" w:rsidRDefault="0026759C" w:rsidP="00F34F17">
      <w:pPr>
        <w:spacing w:before="120" w:after="120" w:line="240" w:lineRule="auto"/>
        <w:ind w:firstLine="720"/>
        <w:jc w:val="both"/>
        <w:rPr>
          <w:shd w:val="clear" w:color="auto" w:fill="FFFFFF"/>
          <w:lang w:val="nl-NL"/>
        </w:rPr>
      </w:pPr>
      <w:r w:rsidRPr="003F05B2">
        <w:rPr>
          <w:shd w:val="clear" w:color="auto" w:fill="FFFFFF"/>
          <w:lang w:val="nl-NL"/>
        </w:rPr>
        <w:t xml:space="preserve">- Cổng thông tin điện tử Bộ Tư pháp, mục Phổ biến giáo dục pháp luật: </w:t>
      </w:r>
      <w:hyperlink r:id="rId13" w:history="1">
        <w:r w:rsidRPr="003F05B2">
          <w:rPr>
            <w:shd w:val="clear" w:color="auto" w:fill="FFFFFF"/>
            <w:lang w:val="nl-NL"/>
          </w:rPr>
          <w:t>https://pbgdpl.moj.gov.vn</w:t>
        </w:r>
      </w:hyperlink>
      <w:r w:rsidRPr="003F05B2">
        <w:rPr>
          <w:shd w:val="clear" w:color="auto" w:fill="FFFFFF"/>
          <w:lang w:val="nl-NL"/>
        </w:rPr>
        <w:t>);</w:t>
      </w:r>
    </w:p>
    <w:p w14:paraId="367D042C" w14:textId="1770E3FC" w:rsidR="0026759C" w:rsidRPr="003F05B2" w:rsidRDefault="0026759C" w:rsidP="00F34F17">
      <w:pPr>
        <w:spacing w:before="120" w:after="120" w:line="240" w:lineRule="auto"/>
        <w:ind w:firstLine="720"/>
        <w:jc w:val="both"/>
        <w:rPr>
          <w:shd w:val="clear" w:color="auto" w:fill="FFFFFF"/>
          <w:lang w:val="nl-NL"/>
        </w:rPr>
      </w:pPr>
      <w:r w:rsidRPr="003F05B2">
        <w:rPr>
          <w:shd w:val="clear" w:color="auto" w:fill="FFFFFF"/>
          <w:lang w:val="nl-NL"/>
        </w:rPr>
        <w:t xml:space="preserve">- Trang thông tin điện tử của Sở Tư pháp (mục Phổ biến, giáo dục pháp luật: </w:t>
      </w:r>
      <w:hyperlink r:id="rId14" w:history="1">
        <w:r w:rsidR="00A24A50" w:rsidRPr="00124ACC">
          <w:rPr>
            <w:lang w:val="nl-NL"/>
          </w:rPr>
          <w:t>https://stp.bacninh.gov.vn/pho-bien-giao-duc-phap-luat</w:t>
        </w:r>
      </w:hyperlink>
      <w:r w:rsidRPr="003F05B2">
        <w:rPr>
          <w:shd w:val="clear" w:color="auto" w:fill="FFFFFF"/>
          <w:lang w:val="nl-NL"/>
        </w:rPr>
        <w:t>).</w:t>
      </w:r>
    </w:p>
    <w:sectPr w:rsidR="0026759C" w:rsidRPr="003F05B2" w:rsidSect="00DC736C">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32039" w14:textId="77777777" w:rsidR="00844EC3" w:rsidRDefault="00844EC3">
      <w:pPr>
        <w:spacing w:after="0" w:line="240" w:lineRule="auto"/>
      </w:pPr>
      <w:r>
        <w:separator/>
      </w:r>
    </w:p>
  </w:endnote>
  <w:endnote w:type="continuationSeparator" w:id="0">
    <w:p w14:paraId="56E6C84A" w14:textId="77777777" w:rsidR="00844EC3" w:rsidRDefault="0084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273029"/>
      <w:docPartObj>
        <w:docPartGallery w:val="Page Numbers (Bottom of Page)"/>
        <w:docPartUnique/>
      </w:docPartObj>
    </w:sdtPr>
    <w:sdtEndPr>
      <w:rPr>
        <w:noProof/>
      </w:rPr>
    </w:sdtEndPr>
    <w:sdtContent>
      <w:p w14:paraId="529FF505" w14:textId="1D692546" w:rsidR="004479D7" w:rsidRDefault="004479D7">
        <w:pPr>
          <w:pStyle w:val="Footer"/>
          <w:jc w:val="center"/>
        </w:pPr>
        <w:r>
          <w:fldChar w:fldCharType="begin"/>
        </w:r>
        <w:r>
          <w:instrText xml:space="preserve"> PAGE   \* MERGEFORMAT </w:instrText>
        </w:r>
        <w:r>
          <w:fldChar w:fldCharType="separate"/>
        </w:r>
        <w:r w:rsidR="00BC4767">
          <w:rPr>
            <w:noProof/>
          </w:rPr>
          <w:t>2</w:t>
        </w:r>
        <w:r>
          <w:rPr>
            <w:noProof/>
          </w:rPr>
          <w:fldChar w:fldCharType="end"/>
        </w:r>
      </w:p>
    </w:sdtContent>
  </w:sdt>
  <w:p w14:paraId="5D87A299" w14:textId="77777777" w:rsidR="004479D7" w:rsidRDefault="004479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CFF8" w14:textId="77777777" w:rsidR="00844EC3" w:rsidRDefault="00844EC3">
      <w:pPr>
        <w:spacing w:after="0" w:line="240" w:lineRule="auto"/>
      </w:pPr>
      <w:r>
        <w:separator/>
      </w:r>
    </w:p>
  </w:footnote>
  <w:footnote w:type="continuationSeparator" w:id="0">
    <w:p w14:paraId="4E952FF1" w14:textId="77777777" w:rsidR="00844EC3" w:rsidRDefault="00844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D9C3EC"/>
    <w:multiLevelType w:val="singleLevel"/>
    <w:tmpl w:val="98D9C3EC"/>
    <w:lvl w:ilvl="0">
      <w:start w:val="1"/>
      <w:numFmt w:val="decimal"/>
      <w:suff w:val="space"/>
      <w:lvlText w:val="%1."/>
      <w:lvlJc w:val="left"/>
      <w:pPr>
        <w:ind w:left="0" w:firstLine="0"/>
      </w:pPr>
    </w:lvl>
  </w:abstractNum>
  <w:abstractNum w:abstractNumId="1" w15:restartNumberingAfterBreak="0">
    <w:nsid w:val="00C52799"/>
    <w:multiLevelType w:val="hybridMultilevel"/>
    <w:tmpl w:val="81F64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63221"/>
    <w:multiLevelType w:val="hybridMultilevel"/>
    <w:tmpl w:val="3A24DAA6"/>
    <w:lvl w:ilvl="0" w:tplc="EA88FBD8">
      <w:start w:val="1"/>
      <w:numFmt w:val="lowerLetter"/>
      <w:lvlText w:val="%1)"/>
      <w:lvlJc w:val="left"/>
      <w:pPr>
        <w:ind w:left="2488" w:hanging="360"/>
      </w:pPr>
    </w:lvl>
    <w:lvl w:ilvl="1" w:tplc="04090019">
      <w:start w:val="1"/>
      <w:numFmt w:val="lowerLetter"/>
      <w:lvlText w:val="%2."/>
      <w:lvlJc w:val="left"/>
      <w:pPr>
        <w:ind w:left="3208" w:hanging="360"/>
      </w:pPr>
    </w:lvl>
    <w:lvl w:ilvl="2" w:tplc="0409001B">
      <w:start w:val="1"/>
      <w:numFmt w:val="lowerRoman"/>
      <w:lvlText w:val="%3."/>
      <w:lvlJc w:val="right"/>
      <w:pPr>
        <w:ind w:left="3928" w:hanging="180"/>
      </w:pPr>
    </w:lvl>
    <w:lvl w:ilvl="3" w:tplc="0409000F">
      <w:start w:val="1"/>
      <w:numFmt w:val="decimal"/>
      <w:lvlText w:val="%4."/>
      <w:lvlJc w:val="left"/>
      <w:pPr>
        <w:ind w:left="4648" w:hanging="360"/>
      </w:pPr>
    </w:lvl>
    <w:lvl w:ilvl="4" w:tplc="04090019">
      <w:start w:val="1"/>
      <w:numFmt w:val="lowerLetter"/>
      <w:lvlText w:val="%5."/>
      <w:lvlJc w:val="left"/>
      <w:pPr>
        <w:ind w:left="5368" w:hanging="360"/>
      </w:pPr>
    </w:lvl>
    <w:lvl w:ilvl="5" w:tplc="0409001B">
      <w:start w:val="1"/>
      <w:numFmt w:val="lowerRoman"/>
      <w:lvlText w:val="%6."/>
      <w:lvlJc w:val="right"/>
      <w:pPr>
        <w:ind w:left="6088" w:hanging="180"/>
      </w:pPr>
    </w:lvl>
    <w:lvl w:ilvl="6" w:tplc="0409000F">
      <w:start w:val="1"/>
      <w:numFmt w:val="decimal"/>
      <w:lvlText w:val="%7."/>
      <w:lvlJc w:val="left"/>
      <w:pPr>
        <w:ind w:left="6808" w:hanging="360"/>
      </w:pPr>
    </w:lvl>
    <w:lvl w:ilvl="7" w:tplc="04090019">
      <w:start w:val="1"/>
      <w:numFmt w:val="lowerLetter"/>
      <w:lvlText w:val="%8."/>
      <w:lvlJc w:val="left"/>
      <w:pPr>
        <w:ind w:left="7528" w:hanging="360"/>
      </w:pPr>
    </w:lvl>
    <w:lvl w:ilvl="8" w:tplc="0409001B">
      <w:start w:val="1"/>
      <w:numFmt w:val="lowerRoman"/>
      <w:lvlText w:val="%9."/>
      <w:lvlJc w:val="right"/>
      <w:pPr>
        <w:ind w:left="8248" w:hanging="180"/>
      </w:pPr>
    </w:lvl>
  </w:abstractNum>
  <w:abstractNum w:abstractNumId="3" w15:restartNumberingAfterBreak="0">
    <w:nsid w:val="43D27FE0"/>
    <w:multiLevelType w:val="hybridMultilevel"/>
    <w:tmpl w:val="444ED99A"/>
    <w:lvl w:ilvl="0" w:tplc="1E923A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7C51FA1"/>
    <w:multiLevelType w:val="hybridMultilevel"/>
    <w:tmpl w:val="90163F14"/>
    <w:lvl w:ilvl="0" w:tplc="D604F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026DF"/>
    <w:multiLevelType w:val="hybridMultilevel"/>
    <w:tmpl w:val="F4529A24"/>
    <w:lvl w:ilvl="0" w:tplc="B2F051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DE7400"/>
    <w:multiLevelType w:val="hybridMultilevel"/>
    <w:tmpl w:val="5DA6136C"/>
    <w:lvl w:ilvl="0" w:tplc="4F9CA916">
      <w:start w:val="4"/>
      <w:numFmt w:val="bullet"/>
      <w:lvlText w:val="-"/>
      <w:lvlJc w:val="left"/>
      <w:pPr>
        <w:ind w:left="720" w:hanging="360"/>
      </w:pPr>
      <w:rPr>
        <w:rFonts w:ascii="NotoSerif" w:eastAsia="Times New Roman" w:hAnsi="Noto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F28E8"/>
    <w:multiLevelType w:val="hybridMultilevel"/>
    <w:tmpl w:val="97E6E24A"/>
    <w:lvl w:ilvl="0" w:tplc="102A6D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217CCC"/>
    <w:multiLevelType w:val="hybridMultilevel"/>
    <w:tmpl w:val="13FC3268"/>
    <w:lvl w:ilvl="0" w:tplc="80501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17D41"/>
    <w:multiLevelType w:val="hybridMultilevel"/>
    <w:tmpl w:val="F0BCEC42"/>
    <w:lvl w:ilvl="0" w:tplc="8020CF36">
      <w:start w:val="1"/>
      <w:numFmt w:val="upperRoman"/>
      <w:lvlText w:val="%1."/>
      <w:lvlJc w:val="left"/>
      <w:pPr>
        <w:ind w:left="720" w:hanging="720"/>
      </w:pPr>
      <w:rPr>
        <w:rFonts w:eastAsiaTheme="minorHAnsi"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912753"/>
    <w:multiLevelType w:val="hybridMultilevel"/>
    <w:tmpl w:val="6AC0E9CE"/>
    <w:lvl w:ilvl="0" w:tplc="57D03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6"/>
  </w:num>
  <w:num w:numId="5">
    <w:abstractNumId w:val="8"/>
  </w:num>
  <w:num w:numId="6">
    <w:abstractNumId w:val="7"/>
  </w:num>
  <w:num w:numId="7">
    <w:abstractNumId w:val="1"/>
  </w:num>
  <w:num w:numId="8">
    <w:abstractNumId w:val="9"/>
  </w:num>
  <w:num w:numId="9">
    <w:abstractNumId w:val="0"/>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1F"/>
    <w:rsid w:val="000018D1"/>
    <w:rsid w:val="000019AF"/>
    <w:rsid w:val="00002D16"/>
    <w:rsid w:val="00005AF0"/>
    <w:rsid w:val="00007351"/>
    <w:rsid w:val="0001017A"/>
    <w:rsid w:val="00010811"/>
    <w:rsid w:val="000108CE"/>
    <w:rsid w:val="00010E50"/>
    <w:rsid w:val="00011AE9"/>
    <w:rsid w:val="000121B8"/>
    <w:rsid w:val="00012994"/>
    <w:rsid w:val="0001599F"/>
    <w:rsid w:val="000160B9"/>
    <w:rsid w:val="00017981"/>
    <w:rsid w:val="00020507"/>
    <w:rsid w:val="00021882"/>
    <w:rsid w:val="00022553"/>
    <w:rsid w:val="00023D42"/>
    <w:rsid w:val="00023FC7"/>
    <w:rsid w:val="00024888"/>
    <w:rsid w:val="000312FE"/>
    <w:rsid w:val="000314AF"/>
    <w:rsid w:val="00031B93"/>
    <w:rsid w:val="00031C8B"/>
    <w:rsid w:val="00031CF7"/>
    <w:rsid w:val="00032C49"/>
    <w:rsid w:val="00033722"/>
    <w:rsid w:val="0003438A"/>
    <w:rsid w:val="00053302"/>
    <w:rsid w:val="000548D0"/>
    <w:rsid w:val="00055092"/>
    <w:rsid w:val="000612D4"/>
    <w:rsid w:val="00062E25"/>
    <w:rsid w:val="00064217"/>
    <w:rsid w:val="00064460"/>
    <w:rsid w:val="00065A92"/>
    <w:rsid w:val="000662BC"/>
    <w:rsid w:val="00067070"/>
    <w:rsid w:val="000711BF"/>
    <w:rsid w:val="0007265E"/>
    <w:rsid w:val="00072768"/>
    <w:rsid w:val="0007527B"/>
    <w:rsid w:val="00076DF4"/>
    <w:rsid w:val="00080FD9"/>
    <w:rsid w:val="000845E1"/>
    <w:rsid w:val="00084EF7"/>
    <w:rsid w:val="00086616"/>
    <w:rsid w:val="00087CE5"/>
    <w:rsid w:val="0009304C"/>
    <w:rsid w:val="0009452E"/>
    <w:rsid w:val="00095E5B"/>
    <w:rsid w:val="00096492"/>
    <w:rsid w:val="000972A9"/>
    <w:rsid w:val="000A02BF"/>
    <w:rsid w:val="000A0FCD"/>
    <w:rsid w:val="000A365A"/>
    <w:rsid w:val="000A3A43"/>
    <w:rsid w:val="000A3E38"/>
    <w:rsid w:val="000A535C"/>
    <w:rsid w:val="000A62B9"/>
    <w:rsid w:val="000B38BD"/>
    <w:rsid w:val="000B48FE"/>
    <w:rsid w:val="000B73BB"/>
    <w:rsid w:val="000B7A16"/>
    <w:rsid w:val="000C1B48"/>
    <w:rsid w:val="000C2F76"/>
    <w:rsid w:val="000C349C"/>
    <w:rsid w:val="000C3F61"/>
    <w:rsid w:val="000C44D1"/>
    <w:rsid w:val="000C5767"/>
    <w:rsid w:val="000C6B73"/>
    <w:rsid w:val="000C7804"/>
    <w:rsid w:val="000D0138"/>
    <w:rsid w:val="000D0967"/>
    <w:rsid w:val="000D0B19"/>
    <w:rsid w:val="000D2793"/>
    <w:rsid w:val="000D33CC"/>
    <w:rsid w:val="000D6160"/>
    <w:rsid w:val="000D7104"/>
    <w:rsid w:val="000D7231"/>
    <w:rsid w:val="000D792C"/>
    <w:rsid w:val="000E0E0D"/>
    <w:rsid w:val="000E3A8D"/>
    <w:rsid w:val="000E6317"/>
    <w:rsid w:val="000E7235"/>
    <w:rsid w:val="000E766F"/>
    <w:rsid w:val="000F021A"/>
    <w:rsid w:val="000F19ED"/>
    <w:rsid w:val="000F4822"/>
    <w:rsid w:val="000F6854"/>
    <w:rsid w:val="000F6B75"/>
    <w:rsid w:val="00100BF9"/>
    <w:rsid w:val="001034AB"/>
    <w:rsid w:val="00103D6F"/>
    <w:rsid w:val="00106F45"/>
    <w:rsid w:val="00113612"/>
    <w:rsid w:val="00114575"/>
    <w:rsid w:val="001156C4"/>
    <w:rsid w:val="00116217"/>
    <w:rsid w:val="00116D20"/>
    <w:rsid w:val="0012161B"/>
    <w:rsid w:val="0012399E"/>
    <w:rsid w:val="00124ACC"/>
    <w:rsid w:val="001318A0"/>
    <w:rsid w:val="00132812"/>
    <w:rsid w:val="00135FAF"/>
    <w:rsid w:val="00135FF4"/>
    <w:rsid w:val="00136397"/>
    <w:rsid w:val="00136CD2"/>
    <w:rsid w:val="001377F8"/>
    <w:rsid w:val="00137A26"/>
    <w:rsid w:val="00141ECA"/>
    <w:rsid w:val="00143BE3"/>
    <w:rsid w:val="001470D4"/>
    <w:rsid w:val="00147913"/>
    <w:rsid w:val="0015464B"/>
    <w:rsid w:val="00155FCB"/>
    <w:rsid w:val="00157CAF"/>
    <w:rsid w:val="00160C6D"/>
    <w:rsid w:val="00160C81"/>
    <w:rsid w:val="00162414"/>
    <w:rsid w:val="00162461"/>
    <w:rsid w:val="00163ED6"/>
    <w:rsid w:val="00164E92"/>
    <w:rsid w:val="00166BE3"/>
    <w:rsid w:val="00167D07"/>
    <w:rsid w:val="00171231"/>
    <w:rsid w:val="00172166"/>
    <w:rsid w:val="00176406"/>
    <w:rsid w:val="001800C9"/>
    <w:rsid w:val="0018363D"/>
    <w:rsid w:val="00184A5E"/>
    <w:rsid w:val="00184D25"/>
    <w:rsid w:val="00185FD1"/>
    <w:rsid w:val="001902FD"/>
    <w:rsid w:val="0019078C"/>
    <w:rsid w:val="00191E29"/>
    <w:rsid w:val="00192F37"/>
    <w:rsid w:val="0019535A"/>
    <w:rsid w:val="001A137E"/>
    <w:rsid w:val="001A1FF9"/>
    <w:rsid w:val="001A3554"/>
    <w:rsid w:val="001A42EA"/>
    <w:rsid w:val="001B18A7"/>
    <w:rsid w:val="001B35D9"/>
    <w:rsid w:val="001B5528"/>
    <w:rsid w:val="001B651B"/>
    <w:rsid w:val="001C083F"/>
    <w:rsid w:val="001C1AC0"/>
    <w:rsid w:val="001C20BA"/>
    <w:rsid w:val="001C49F8"/>
    <w:rsid w:val="001C5FD0"/>
    <w:rsid w:val="001C73EF"/>
    <w:rsid w:val="001D1799"/>
    <w:rsid w:val="001D4423"/>
    <w:rsid w:val="001D451E"/>
    <w:rsid w:val="001D56BB"/>
    <w:rsid w:val="001D5A8E"/>
    <w:rsid w:val="001D7D5D"/>
    <w:rsid w:val="001E0A03"/>
    <w:rsid w:val="001E2438"/>
    <w:rsid w:val="001E6BB1"/>
    <w:rsid w:val="001F32FB"/>
    <w:rsid w:val="001F422C"/>
    <w:rsid w:val="001F5CC0"/>
    <w:rsid w:val="001F6CB3"/>
    <w:rsid w:val="00201374"/>
    <w:rsid w:val="0020248E"/>
    <w:rsid w:val="00202A0F"/>
    <w:rsid w:val="002037D9"/>
    <w:rsid w:val="002056C7"/>
    <w:rsid w:val="002135B3"/>
    <w:rsid w:val="00213DFF"/>
    <w:rsid w:val="002161F3"/>
    <w:rsid w:val="0021668A"/>
    <w:rsid w:val="00217AEA"/>
    <w:rsid w:val="00221175"/>
    <w:rsid w:val="00223D03"/>
    <w:rsid w:val="00223E2D"/>
    <w:rsid w:val="00225B3B"/>
    <w:rsid w:val="00231A61"/>
    <w:rsid w:val="00232784"/>
    <w:rsid w:val="00236144"/>
    <w:rsid w:val="0023668F"/>
    <w:rsid w:val="00236B3D"/>
    <w:rsid w:val="00237174"/>
    <w:rsid w:val="00237D42"/>
    <w:rsid w:val="002453A9"/>
    <w:rsid w:val="002501B8"/>
    <w:rsid w:val="00252CF7"/>
    <w:rsid w:val="00253732"/>
    <w:rsid w:val="002557CA"/>
    <w:rsid w:val="00255850"/>
    <w:rsid w:val="0025650B"/>
    <w:rsid w:val="00260AA4"/>
    <w:rsid w:val="00260D1A"/>
    <w:rsid w:val="00260F72"/>
    <w:rsid w:val="00261729"/>
    <w:rsid w:val="00264BC8"/>
    <w:rsid w:val="00266D0A"/>
    <w:rsid w:val="0026759C"/>
    <w:rsid w:val="002705EE"/>
    <w:rsid w:val="00270C1D"/>
    <w:rsid w:val="00270EE2"/>
    <w:rsid w:val="00272139"/>
    <w:rsid w:val="00273FAA"/>
    <w:rsid w:val="00274630"/>
    <w:rsid w:val="002758DE"/>
    <w:rsid w:val="00280D56"/>
    <w:rsid w:val="002830E7"/>
    <w:rsid w:val="0028375C"/>
    <w:rsid w:val="00286070"/>
    <w:rsid w:val="002907C2"/>
    <w:rsid w:val="00290FE2"/>
    <w:rsid w:val="00292765"/>
    <w:rsid w:val="00296EEA"/>
    <w:rsid w:val="002973B3"/>
    <w:rsid w:val="00297B74"/>
    <w:rsid w:val="002A1D56"/>
    <w:rsid w:val="002A29C4"/>
    <w:rsid w:val="002A2E05"/>
    <w:rsid w:val="002A532D"/>
    <w:rsid w:val="002B0479"/>
    <w:rsid w:val="002B04B4"/>
    <w:rsid w:val="002B05C7"/>
    <w:rsid w:val="002B105B"/>
    <w:rsid w:val="002B3A75"/>
    <w:rsid w:val="002B65C2"/>
    <w:rsid w:val="002C143E"/>
    <w:rsid w:val="002C2A8F"/>
    <w:rsid w:val="002C7412"/>
    <w:rsid w:val="002D0413"/>
    <w:rsid w:val="002D19BB"/>
    <w:rsid w:val="002D5590"/>
    <w:rsid w:val="002D604D"/>
    <w:rsid w:val="002D6B56"/>
    <w:rsid w:val="002D7F38"/>
    <w:rsid w:val="002E035A"/>
    <w:rsid w:val="002E0427"/>
    <w:rsid w:val="002E1342"/>
    <w:rsid w:val="002E3F2D"/>
    <w:rsid w:val="002E574E"/>
    <w:rsid w:val="002E5AE7"/>
    <w:rsid w:val="002E61CF"/>
    <w:rsid w:val="002E7C29"/>
    <w:rsid w:val="002F0E70"/>
    <w:rsid w:val="002F30EC"/>
    <w:rsid w:val="002F69F5"/>
    <w:rsid w:val="00304242"/>
    <w:rsid w:val="003049EA"/>
    <w:rsid w:val="00306602"/>
    <w:rsid w:val="00306FC7"/>
    <w:rsid w:val="00307BD2"/>
    <w:rsid w:val="003109E9"/>
    <w:rsid w:val="00311887"/>
    <w:rsid w:val="00313982"/>
    <w:rsid w:val="00315047"/>
    <w:rsid w:val="00315306"/>
    <w:rsid w:val="00315494"/>
    <w:rsid w:val="0031613A"/>
    <w:rsid w:val="0031656B"/>
    <w:rsid w:val="0032023D"/>
    <w:rsid w:val="0032215E"/>
    <w:rsid w:val="00322335"/>
    <w:rsid w:val="00322E29"/>
    <w:rsid w:val="0032347B"/>
    <w:rsid w:val="00323717"/>
    <w:rsid w:val="003243E5"/>
    <w:rsid w:val="003256FE"/>
    <w:rsid w:val="0032647A"/>
    <w:rsid w:val="003279FD"/>
    <w:rsid w:val="003320DB"/>
    <w:rsid w:val="00332889"/>
    <w:rsid w:val="00335969"/>
    <w:rsid w:val="00337DB3"/>
    <w:rsid w:val="0034127B"/>
    <w:rsid w:val="003428F2"/>
    <w:rsid w:val="00342935"/>
    <w:rsid w:val="00342ACE"/>
    <w:rsid w:val="00344F4F"/>
    <w:rsid w:val="003504A2"/>
    <w:rsid w:val="00351A9B"/>
    <w:rsid w:val="003536A5"/>
    <w:rsid w:val="0035403F"/>
    <w:rsid w:val="003548E8"/>
    <w:rsid w:val="00356FAB"/>
    <w:rsid w:val="00360A98"/>
    <w:rsid w:val="00361B82"/>
    <w:rsid w:val="003645EB"/>
    <w:rsid w:val="00365BCB"/>
    <w:rsid w:val="00367385"/>
    <w:rsid w:val="003679F8"/>
    <w:rsid w:val="00367F11"/>
    <w:rsid w:val="0037041F"/>
    <w:rsid w:val="0037075A"/>
    <w:rsid w:val="003746E8"/>
    <w:rsid w:val="00375C47"/>
    <w:rsid w:val="003802FF"/>
    <w:rsid w:val="00382B88"/>
    <w:rsid w:val="003851CF"/>
    <w:rsid w:val="003855FE"/>
    <w:rsid w:val="00385926"/>
    <w:rsid w:val="00385D4F"/>
    <w:rsid w:val="003869CE"/>
    <w:rsid w:val="003902AC"/>
    <w:rsid w:val="00390D99"/>
    <w:rsid w:val="003924B1"/>
    <w:rsid w:val="003959E9"/>
    <w:rsid w:val="0039796D"/>
    <w:rsid w:val="003A01A1"/>
    <w:rsid w:val="003A345E"/>
    <w:rsid w:val="003A3ECF"/>
    <w:rsid w:val="003A5A33"/>
    <w:rsid w:val="003B19B2"/>
    <w:rsid w:val="003B1CA6"/>
    <w:rsid w:val="003B27B5"/>
    <w:rsid w:val="003B3F87"/>
    <w:rsid w:val="003C00AC"/>
    <w:rsid w:val="003C11C8"/>
    <w:rsid w:val="003C2591"/>
    <w:rsid w:val="003C2FA8"/>
    <w:rsid w:val="003C448B"/>
    <w:rsid w:val="003D2066"/>
    <w:rsid w:val="003D50C7"/>
    <w:rsid w:val="003D57C2"/>
    <w:rsid w:val="003D6631"/>
    <w:rsid w:val="003E278E"/>
    <w:rsid w:val="003E34D5"/>
    <w:rsid w:val="003E701A"/>
    <w:rsid w:val="003E7639"/>
    <w:rsid w:val="003E797F"/>
    <w:rsid w:val="003E79FE"/>
    <w:rsid w:val="003F05B2"/>
    <w:rsid w:val="003F6DD6"/>
    <w:rsid w:val="003F78B6"/>
    <w:rsid w:val="00400317"/>
    <w:rsid w:val="00401E48"/>
    <w:rsid w:val="004025D1"/>
    <w:rsid w:val="0040338D"/>
    <w:rsid w:val="00405744"/>
    <w:rsid w:val="00405FAA"/>
    <w:rsid w:val="004113EF"/>
    <w:rsid w:val="00412037"/>
    <w:rsid w:val="00412389"/>
    <w:rsid w:val="00417195"/>
    <w:rsid w:val="00421069"/>
    <w:rsid w:val="00421909"/>
    <w:rsid w:val="0042282E"/>
    <w:rsid w:val="004249F3"/>
    <w:rsid w:val="00426882"/>
    <w:rsid w:val="004321A1"/>
    <w:rsid w:val="00432509"/>
    <w:rsid w:val="0043250D"/>
    <w:rsid w:val="00434403"/>
    <w:rsid w:val="00434790"/>
    <w:rsid w:val="00435065"/>
    <w:rsid w:val="004362AF"/>
    <w:rsid w:val="004369CC"/>
    <w:rsid w:val="00436BC2"/>
    <w:rsid w:val="00440DE3"/>
    <w:rsid w:val="004438DB"/>
    <w:rsid w:val="00444F7E"/>
    <w:rsid w:val="00445AD9"/>
    <w:rsid w:val="00445BBD"/>
    <w:rsid w:val="0044648C"/>
    <w:rsid w:val="004476AE"/>
    <w:rsid w:val="004479D7"/>
    <w:rsid w:val="004505CC"/>
    <w:rsid w:val="0045088E"/>
    <w:rsid w:val="004515F8"/>
    <w:rsid w:val="0045263C"/>
    <w:rsid w:val="00453672"/>
    <w:rsid w:val="00454D69"/>
    <w:rsid w:val="00454EE9"/>
    <w:rsid w:val="00455FCE"/>
    <w:rsid w:val="0045612C"/>
    <w:rsid w:val="00456B7D"/>
    <w:rsid w:val="00457A8D"/>
    <w:rsid w:val="00461E61"/>
    <w:rsid w:val="00462B27"/>
    <w:rsid w:val="0046339D"/>
    <w:rsid w:val="00463B94"/>
    <w:rsid w:val="00467B0D"/>
    <w:rsid w:val="00467DEF"/>
    <w:rsid w:val="00470B04"/>
    <w:rsid w:val="004740F6"/>
    <w:rsid w:val="00475DCD"/>
    <w:rsid w:val="00477010"/>
    <w:rsid w:val="004800CE"/>
    <w:rsid w:val="00483205"/>
    <w:rsid w:val="00483BFB"/>
    <w:rsid w:val="0048497C"/>
    <w:rsid w:val="004909C5"/>
    <w:rsid w:val="004949C8"/>
    <w:rsid w:val="0049750C"/>
    <w:rsid w:val="004A045D"/>
    <w:rsid w:val="004A0541"/>
    <w:rsid w:val="004A14C3"/>
    <w:rsid w:val="004A453C"/>
    <w:rsid w:val="004A4D32"/>
    <w:rsid w:val="004A57F9"/>
    <w:rsid w:val="004B09A1"/>
    <w:rsid w:val="004B0AB5"/>
    <w:rsid w:val="004B46F4"/>
    <w:rsid w:val="004B47C6"/>
    <w:rsid w:val="004B7647"/>
    <w:rsid w:val="004B7FB6"/>
    <w:rsid w:val="004C0243"/>
    <w:rsid w:val="004C0D3C"/>
    <w:rsid w:val="004C1D03"/>
    <w:rsid w:val="004C415F"/>
    <w:rsid w:val="004C4694"/>
    <w:rsid w:val="004C4AAD"/>
    <w:rsid w:val="004C578C"/>
    <w:rsid w:val="004D1A86"/>
    <w:rsid w:val="004D3081"/>
    <w:rsid w:val="004D64A9"/>
    <w:rsid w:val="004D6A2A"/>
    <w:rsid w:val="004D6C10"/>
    <w:rsid w:val="004E051A"/>
    <w:rsid w:val="004E3BFE"/>
    <w:rsid w:val="004E4007"/>
    <w:rsid w:val="004E49F5"/>
    <w:rsid w:val="004E56FA"/>
    <w:rsid w:val="004E5C3A"/>
    <w:rsid w:val="004E795C"/>
    <w:rsid w:val="004F0E56"/>
    <w:rsid w:val="004F0F29"/>
    <w:rsid w:val="004F2509"/>
    <w:rsid w:val="004F3241"/>
    <w:rsid w:val="004F35A6"/>
    <w:rsid w:val="004F4603"/>
    <w:rsid w:val="004F48A8"/>
    <w:rsid w:val="004F690E"/>
    <w:rsid w:val="005039B6"/>
    <w:rsid w:val="00507007"/>
    <w:rsid w:val="005072AB"/>
    <w:rsid w:val="0051458F"/>
    <w:rsid w:val="005147D2"/>
    <w:rsid w:val="005151FD"/>
    <w:rsid w:val="005153BA"/>
    <w:rsid w:val="00515D6F"/>
    <w:rsid w:val="005209B6"/>
    <w:rsid w:val="00523005"/>
    <w:rsid w:val="00526225"/>
    <w:rsid w:val="005263D1"/>
    <w:rsid w:val="00531E7D"/>
    <w:rsid w:val="0053411E"/>
    <w:rsid w:val="00535B6A"/>
    <w:rsid w:val="00537267"/>
    <w:rsid w:val="00540C45"/>
    <w:rsid w:val="00541559"/>
    <w:rsid w:val="00541692"/>
    <w:rsid w:val="00542584"/>
    <w:rsid w:val="005469BF"/>
    <w:rsid w:val="0055091F"/>
    <w:rsid w:val="005511DA"/>
    <w:rsid w:val="00551E38"/>
    <w:rsid w:val="005536AA"/>
    <w:rsid w:val="005549B6"/>
    <w:rsid w:val="00554E6C"/>
    <w:rsid w:val="00557622"/>
    <w:rsid w:val="005613AB"/>
    <w:rsid w:val="00562237"/>
    <w:rsid w:val="00563AF9"/>
    <w:rsid w:val="005654FF"/>
    <w:rsid w:val="005667DD"/>
    <w:rsid w:val="00566F07"/>
    <w:rsid w:val="00570992"/>
    <w:rsid w:val="00571D80"/>
    <w:rsid w:val="005749FD"/>
    <w:rsid w:val="00575A1D"/>
    <w:rsid w:val="005768B2"/>
    <w:rsid w:val="005768D3"/>
    <w:rsid w:val="005811F8"/>
    <w:rsid w:val="005837A4"/>
    <w:rsid w:val="0058434B"/>
    <w:rsid w:val="00585196"/>
    <w:rsid w:val="00590F6F"/>
    <w:rsid w:val="0059324E"/>
    <w:rsid w:val="00595CE8"/>
    <w:rsid w:val="005964CF"/>
    <w:rsid w:val="00596D7D"/>
    <w:rsid w:val="0059752C"/>
    <w:rsid w:val="005A0A76"/>
    <w:rsid w:val="005A3892"/>
    <w:rsid w:val="005A41A5"/>
    <w:rsid w:val="005A4B93"/>
    <w:rsid w:val="005A551C"/>
    <w:rsid w:val="005A6392"/>
    <w:rsid w:val="005A64FF"/>
    <w:rsid w:val="005A71EC"/>
    <w:rsid w:val="005A7A26"/>
    <w:rsid w:val="005A7B0C"/>
    <w:rsid w:val="005B0FBF"/>
    <w:rsid w:val="005B2ED7"/>
    <w:rsid w:val="005B3A17"/>
    <w:rsid w:val="005B55BC"/>
    <w:rsid w:val="005C0BCE"/>
    <w:rsid w:val="005C30EE"/>
    <w:rsid w:val="005C33F5"/>
    <w:rsid w:val="005C686D"/>
    <w:rsid w:val="005C70C1"/>
    <w:rsid w:val="005C7E8A"/>
    <w:rsid w:val="005C7F71"/>
    <w:rsid w:val="005D054C"/>
    <w:rsid w:val="005D1886"/>
    <w:rsid w:val="005D18C3"/>
    <w:rsid w:val="005D22E1"/>
    <w:rsid w:val="005D2A83"/>
    <w:rsid w:val="005D2BAE"/>
    <w:rsid w:val="005D47DE"/>
    <w:rsid w:val="005D5C81"/>
    <w:rsid w:val="005D6602"/>
    <w:rsid w:val="005E12AF"/>
    <w:rsid w:val="005E31E9"/>
    <w:rsid w:val="005E3D25"/>
    <w:rsid w:val="005E4A1B"/>
    <w:rsid w:val="005E657A"/>
    <w:rsid w:val="005E69C7"/>
    <w:rsid w:val="005F18A7"/>
    <w:rsid w:val="005F2836"/>
    <w:rsid w:val="005F3171"/>
    <w:rsid w:val="005F5B8B"/>
    <w:rsid w:val="005F7BFC"/>
    <w:rsid w:val="00602DF7"/>
    <w:rsid w:val="0060635E"/>
    <w:rsid w:val="00606898"/>
    <w:rsid w:val="00607ECB"/>
    <w:rsid w:val="0061010D"/>
    <w:rsid w:val="00610AD6"/>
    <w:rsid w:val="00612AFC"/>
    <w:rsid w:val="00612BEC"/>
    <w:rsid w:val="00612E33"/>
    <w:rsid w:val="00614302"/>
    <w:rsid w:val="0061550E"/>
    <w:rsid w:val="0061598B"/>
    <w:rsid w:val="00616F39"/>
    <w:rsid w:val="00617E77"/>
    <w:rsid w:val="006239D3"/>
    <w:rsid w:val="00626604"/>
    <w:rsid w:val="00626DD0"/>
    <w:rsid w:val="006336C1"/>
    <w:rsid w:val="006338EC"/>
    <w:rsid w:val="00634322"/>
    <w:rsid w:val="006349E2"/>
    <w:rsid w:val="00636E74"/>
    <w:rsid w:val="006416D6"/>
    <w:rsid w:val="00641708"/>
    <w:rsid w:val="006419C1"/>
    <w:rsid w:val="00642D31"/>
    <w:rsid w:val="00643D72"/>
    <w:rsid w:val="00646EC4"/>
    <w:rsid w:val="00650ED7"/>
    <w:rsid w:val="00651AB6"/>
    <w:rsid w:val="0065312F"/>
    <w:rsid w:val="00653E00"/>
    <w:rsid w:val="00660243"/>
    <w:rsid w:val="00660BB3"/>
    <w:rsid w:val="00660EFA"/>
    <w:rsid w:val="0066107E"/>
    <w:rsid w:val="0066112B"/>
    <w:rsid w:val="00661E0C"/>
    <w:rsid w:val="00662BC5"/>
    <w:rsid w:val="0066490E"/>
    <w:rsid w:val="00666DE3"/>
    <w:rsid w:val="006711BE"/>
    <w:rsid w:val="00672D02"/>
    <w:rsid w:val="0067345B"/>
    <w:rsid w:val="00676CFA"/>
    <w:rsid w:val="00680944"/>
    <w:rsid w:val="00680ECA"/>
    <w:rsid w:val="00682109"/>
    <w:rsid w:val="00684A4C"/>
    <w:rsid w:val="00685100"/>
    <w:rsid w:val="0068603C"/>
    <w:rsid w:val="0068694B"/>
    <w:rsid w:val="00687241"/>
    <w:rsid w:val="006874F8"/>
    <w:rsid w:val="006967BA"/>
    <w:rsid w:val="006967E4"/>
    <w:rsid w:val="0069775C"/>
    <w:rsid w:val="00697B38"/>
    <w:rsid w:val="006A1D48"/>
    <w:rsid w:val="006A2746"/>
    <w:rsid w:val="006A4DB3"/>
    <w:rsid w:val="006A67CF"/>
    <w:rsid w:val="006A6F34"/>
    <w:rsid w:val="006B0865"/>
    <w:rsid w:val="006B2585"/>
    <w:rsid w:val="006B271A"/>
    <w:rsid w:val="006B5C45"/>
    <w:rsid w:val="006B5EDE"/>
    <w:rsid w:val="006C1860"/>
    <w:rsid w:val="006C1AB4"/>
    <w:rsid w:val="006C2262"/>
    <w:rsid w:val="006C2649"/>
    <w:rsid w:val="006D34EA"/>
    <w:rsid w:val="006D56B9"/>
    <w:rsid w:val="006D635E"/>
    <w:rsid w:val="006E021E"/>
    <w:rsid w:val="006E09D5"/>
    <w:rsid w:val="006E15BC"/>
    <w:rsid w:val="006E2362"/>
    <w:rsid w:val="006E24B3"/>
    <w:rsid w:val="006E2861"/>
    <w:rsid w:val="006E3A32"/>
    <w:rsid w:val="006E3CCC"/>
    <w:rsid w:val="006E4927"/>
    <w:rsid w:val="006E4C60"/>
    <w:rsid w:val="006E530C"/>
    <w:rsid w:val="006E545B"/>
    <w:rsid w:val="006E7881"/>
    <w:rsid w:val="006F09C7"/>
    <w:rsid w:val="006F0E9F"/>
    <w:rsid w:val="006F376A"/>
    <w:rsid w:val="006F4730"/>
    <w:rsid w:val="006F4BAA"/>
    <w:rsid w:val="00700E28"/>
    <w:rsid w:val="00702BF0"/>
    <w:rsid w:val="00705BBB"/>
    <w:rsid w:val="00710711"/>
    <w:rsid w:val="00711376"/>
    <w:rsid w:val="00712EA5"/>
    <w:rsid w:val="00714E43"/>
    <w:rsid w:val="007151AF"/>
    <w:rsid w:val="007161BA"/>
    <w:rsid w:val="00722B18"/>
    <w:rsid w:val="00722D25"/>
    <w:rsid w:val="00724261"/>
    <w:rsid w:val="00725707"/>
    <w:rsid w:val="0073058F"/>
    <w:rsid w:val="00730B9B"/>
    <w:rsid w:val="00730F9A"/>
    <w:rsid w:val="00731E27"/>
    <w:rsid w:val="0073241E"/>
    <w:rsid w:val="00734E25"/>
    <w:rsid w:val="0073531A"/>
    <w:rsid w:val="00735D4A"/>
    <w:rsid w:val="00740523"/>
    <w:rsid w:val="007417D6"/>
    <w:rsid w:val="00741979"/>
    <w:rsid w:val="00743B76"/>
    <w:rsid w:val="00744505"/>
    <w:rsid w:val="00751E03"/>
    <w:rsid w:val="007547DB"/>
    <w:rsid w:val="00755644"/>
    <w:rsid w:val="0075576B"/>
    <w:rsid w:val="00760707"/>
    <w:rsid w:val="0076227A"/>
    <w:rsid w:val="00763FF5"/>
    <w:rsid w:val="00766F9D"/>
    <w:rsid w:val="00767ADA"/>
    <w:rsid w:val="007705C1"/>
    <w:rsid w:val="00770F66"/>
    <w:rsid w:val="0077156D"/>
    <w:rsid w:val="007734C7"/>
    <w:rsid w:val="00774266"/>
    <w:rsid w:val="007766F9"/>
    <w:rsid w:val="00782341"/>
    <w:rsid w:val="00782592"/>
    <w:rsid w:val="0078277E"/>
    <w:rsid w:val="00784706"/>
    <w:rsid w:val="007851E4"/>
    <w:rsid w:val="00785579"/>
    <w:rsid w:val="007859E6"/>
    <w:rsid w:val="00787274"/>
    <w:rsid w:val="00790C4D"/>
    <w:rsid w:val="0079125D"/>
    <w:rsid w:val="007927BC"/>
    <w:rsid w:val="00794A1D"/>
    <w:rsid w:val="00794F11"/>
    <w:rsid w:val="00795165"/>
    <w:rsid w:val="00795498"/>
    <w:rsid w:val="00795CB4"/>
    <w:rsid w:val="00796251"/>
    <w:rsid w:val="00797179"/>
    <w:rsid w:val="00797DD7"/>
    <w:rsid w:val="007A4121"/>
    <w:rsid w:val="007A6A26"/>
    <w:rsid w:val="007B131F"/>
    <w:rsid w:val="007B160E"/>
    <w:rsid w:val="007B39F1"/>
    <w:rsid w:val="007B7E37"/>
    <w:rsid w:val="007C04AD"/>
    <w:rsid w:val="007C0F3F"/>
    <w:rsid w:val="007C13A4"/>
    <w:rsid w:val="007C3300"/>
    <w:rsid w:val="007C6E06"/>
    <w:rsid w:val="007D02D0"/>
    <w:rsid w:val="007D4F4E"/>
    <w:rsid w:val="007D615D"/>
    <w:rsid w:val="007D62A0"/>
    <w:rsid w:val="007D6C79"/>
    <w:rsid w:val="007E12DF"/>
    <w:rsid w:val="007E2627"/>
    <w:rsid w:val="007E45B3"/>
    <w:rsid w:val="007E6454"/>
    <w:rsid w:val="007E7A7E"/>
    <w:rsid w:val="007F674D"/>
    <w:rsid w:val="008001F9"/>
    <w:rsid w:val="00801FBB"/>
    <w:rsid w:val="00802025"/>
    <w:rsid w:val="00802BA5"/>
    <w:rsid w:val="00804C3C"/>
    <w:rsid w:val="00811C27"/>
    <w:rsid w:val="0081322D"/>
    <w:rsid w:val="0081424C"/>
    <w:rsid w:val="00816D99"/>
    <w:rsid w:val="0082051F"/>
    <w:rsid w:val="00820A11"/>
    <w:rsid w:val="0082126C"/>
    <w:rsid w:val="00825D73"/>
    <w:rsid w:val="0082676B"/>
    <w:rsid w:val="008275D6"/>
    <w:rsid w:val="00833ADF"/>
    <w:rsid w:val="00833F6C"/>
    <w:rsid w:val="00835561"/>
    <w:rsid w:val="008355E4"/>
    <w:rsid w:val="00837175"/>
    <w:rsid w:val="00837224"/>
    <w:rsid w:val="00840DD8"/>
    <w:rsid w:val="00841E34"/>
    <w:rsid w:val="008443E0"/>
    <w:rsid w:val="00844EC3"/>
    <w:rsid w:val="0084533E"/>
    <w:rsid w:val="00845837"/>
    <w:rsid w:val="00847C3D"/>
    <w:rsid w:val="00851F6A"/>
    <w:rsid w:val="00852A88"/>
    <w:rsid w:val="00853091"/>
    <w:rsid w:val="00854C09"/>
    <w:rsid w:val="00855649"/>
    <w:rsid w:val="00855DD2"/>
    <w:rsid w:val="00862D5D"/>
    <w:rsid w:val="00863678"/>
    <w:rsid w:val="00864FEF"/>
    <w:rsid w:val="008658C5"/>
    <w:rsid w:val="00870ACC"/>
    <w:rsid w:val="00870B01"/>
    <w:rsid w:val="0087125D"/>
    <w:rsid w:val="00874CFF"/>
    <w:rsid w:val="00876C2C"/>
    <w:rsid w:val="0087791A"/>
    <w:rsid w:val="0088240D"/>
    <w:rsid w:val="008833DD"/>
    <w:rsid w:val="00883E4E"/>
    <w:rsid w:val="00883E54"/>
    <w:rsid w:val="00884E3D"/>
    <w:rsid w:val="00885557"/>
    <w:rsid w:val="008876C9"/>
    <w:rsid w:val="00890308"/>
    <w:rsid w:val="0089144B"/>
    <w:rsid w:val="008931CE"/>
    <w:rsid w:val="00895057"/>
    <w:rsid w:val="00897B26"/>
    <w:rsid w:val="00897CF0"/>
    <w:rsid w:val="008A0C7F"/>
    <w:rsid w:val="008A21B1"/>
    <w:rsid w:val="008A4CEF"/>
    <w:rsid w:val="008A4DD7"/>
    <w:rsid w:val="008A719B"/>
    <w:rsid w:val="008B09BA"/>
    <w:rsid w:val="008B2FB2"/>
    <w:rsid w:val="008B3201"/>
    <w:rsid w:val="008B4128"/>
    <w:rsid w:val="008B47D7"/>
    <w:rsid w:val="008B5AB2"/>
    <w:rsid w:val="008B75CD"/>
    <w:rsid w:val="008B78D7"/>
    <w:rsid w:val="008C16BF"/>
    <w:rsid w:val="008C1CF9"/>
    <w:rsid w:val="008C1D55"/>
    <w:rsid w:val="008C1E7A"/>
    <w:rsid w:val="008C243A"/>
    <w:rsid w:val="008C3589"/>
    <w:rsid w:val="008C4BEE"/>
    <w:rsid w:val="008C6142"/>
    <w:rsid w:val="008C6644"/>
    <w:rsid w:val="008D45F9"/>
    <w:rsid w:val="008D4C87"/>
    <w:rsid w:val="008D58BA"/>
    <w:rsid w:val="008D5D9E"/>
    <w:rsid w:val="008D5DC3"/>
    <w:rsid w:val="008D6F09"/>
    <w:rsid w:val="008D7E29"/>
    <w:rsid w:val="008E18D1"/>
    <w:rsid w:val="008E1912"/>
    <w:rsid w:val="008E3BED"/>
    <w:rsid w:val="008E477D"/>
    <w:rsid w:val="008E589C"/>
    <w:rsid w:val="008E5E8D"/>
    <w:rsid w:val="008F0266"/>
    <w:rsid w:val="008F04A4"/>
    <w:rsid w:val="008F0E95"/>
    <w:rsid w:val="008F1113"/>
    <w:rsid w:val="008F3C59"/>
    <w:rsid w:val="008F41BF"/>
    <w:rsid w:val="008F592B"/>
    <w:rsid w:val="008F66F3"/>
    <w:rsid w:val="008F74EB"/>
    <w:rsid w:val="00901414"/>
    <w:rsid w:val="0090292E"/>
    <w:rsid w:val="00902FC9"/>
    <w:rsid w:val="009056CF"/>
    <w:rsid w:val="009062FF"/>
    <w:rsid w:val="00906EE8"/>
    <w:rsid w:val="009106C8"/>
    <w:rsid w:val="00910707"/>
    <w:rsid w:val="009113AE"/>
    <w:rsid w:val="00912AFD"/>
    <w:rsid w:val="00912D2A"/>
    <w:rsid w:val="00912EB4"/>
    <w:rsid w:val="0091500C"/>
    <w:rsid w:val="00915DFB"/>
    <w:rsid w:val="00915E15"/>
    <w:rsid w:val="00917EA6"/>
    <w:rsid w:val="00920F04"/>
    <w:rsid w:val="00931599"/>
    <w:rsid w:val="009348CC"/>
    <w:rsid w:val="0093524C"/>
    <w:rsid w:val="009403F5"/>
    <w:rsid w:val="00940D72"/>
    <w:rsid w:val="009428C1"/>
    <w:rsid w:val="00943408"/>
    <w:rsid w:val="00944B84"/>
    <w:rsid w:val="00945512"/>
    <w:rsid w:val="009478C9"/>
    <w:rsid w:val="00947DA4"/>
    <w:rsid w:val="00947F54"/>
    <w:rsid w:val="00952052"/>
    <w:rsid w:val="00952E08"/>
    <w:rsid w:val="00953A14"/>
    <w:rsid w:val="00953BA2"/>
    <w:rsid w:val="00954009"/>
    <w:rsid w:val="00955360"/>
    <w:rsid w:val="00956B4A"/>
    <w:rsid w:val="009605E4"/>
    <w:rsid w:val="00962E6B"/>
    <w:rsid w:val="00963588"/>
    <w:rsid w:val="00965258"/>
    <w:rsid w:val="00965D9E"/>
    <w:rsid w:val="0097007A"/>
    <w:rsid w:val="00971DAE"/>
    <w:rsid w:val="00974586"/>
    <w:rsid w:val="00977F14"/>
    <w:rsid w:val="00987980"/>
    <w:rsid w:val="009911CA"/>
    <w:rsid w:val="0099165A"/>
    <w:rsid w:val="00993F57"/>
    <w:rsid w:val="00994075"/>
    <w:rsid w:val="00996406"/>
    <w:rsid w:val="00996FAD"/>
    <w:rsid w:val="00997E5D"/>
    <w:rsid w:val="009A380E"/>
    <w:rsid w:val="009A4FC0"/>
    <w:rsid w:val="009A5528"/>
    <w:rsid w:val="009A79B0"/>
    <w:rsid w:val="009B101F"/>
    <w:rsid w:val="009B2244"/>
    <w:rsid w:val="009B332B"/>
    <w:rsid w:val="009B4A7B"/>
    <w:rsid w:val="009B4C1A"/>
    <w:rsid w:val="009B596E"/>
    <w:rsid w:val="009C1BEE"/>
    <w:rsid w:val="009C6A4E"/>
    <w:rsid w:val="009D08F5"/>
    <w:rsid w:val="009D0F3D"/>
    <w:rsid w:val="009D2186"/>
    <w:rsid w:val="009D3200"/>
    <w:rsid w:val="009D5B9C"/>
    <w:rsid w:val="009D60DE"/>
    <w:rsid w:val="009D647E"/>
    <w:rsid w:val="009D6AB1"/>
    <w:rsid w:val="009D752F"/>
    <w:rsid w:val="009D766D"/>
    <w:rsid w:val="009E21A4"/>
    <w:rsid w:val="009E40A1"/>
    <w:rsid w:val="009E40FD"/>
    <w:rsid w:val="009E5ED0"/>
    <w:rsid w:val="009F0957"/>
    <w:rsid w:val="009F0C8D"/>
    <w:rsid w:val="009F0CC3"/>
    <w:rsid w:val="009F3676"/>
    <w:rsid w:val="009F3BCA"/>
    <w:rsid w:val="009F42BC"/>
    <w:rsid w:val="009F4B6C"/>
    <w:rsid w:val="009F6615"/>
    <w:rsid w:val="00A00968"/>
    <w:rsid w:val="00A00F9E"/>
    <w:rsid w:val="00A01D64"/>
    <w:rsid w:val="00A02EAC"/>
    <w:rsid w:val="00A03915"/>
    <w:rsid w:val="00A03CC1"/>
    <w:rsid w:val="00A047C4"/>
    <w:rsid w:val="00A13D71"/>
    <w:rsid w:val="00A162CC"/>
    <w:rsid w:val="00A167D4"/>
    <w:rsid w:val="00A20173"/>
    <w:rsid w:val="00A20DD5"/>
    <w:rsid w:val="00A21723"/>
    <w:rsid w:val="00A21B1F"/>
    <w:rsid w:val="00A23BF1"/>
    <w:rsid w:val="00A24A50"/>
    <w:rsid w:val="00A277F6"/>
    <w:rsid w:val="00A304BB"/>
    <w:rsid w:val="00A30C0E"/>
    <w:rsid w:val="00A324E6"/>
    <w:rsid w:val="00A32B8F"/>
    <w:rsid w:val="00A3541D"/>
    <w:rsid w:val="00A37644"/>
    <w:rsid w:val="00A40027"/>
    <w:rsid w:val="00A41451"/>
    <w:rsid w:val="00A4266F"/>
    <w:rsid w:val="00A4332E"/>
    <w:rsid w:val="00A478D2"/>
    <w:rsid w:val="00A50993"/>
    <w:rsid w:val="00A54495"/>
    <w:rsid w:val="00A55615"/>
    <w:rsid w:val="00A569ED"/>
    <w:rsid w:val="00A57605"/>
    <w:rsid w:val="00A57BA3"/>
    <w:rsid w:val="00A62284"/>
    <w:rsid w:val="00A62941"/>
    <w:rsid w:val="00A62BAE"/>
    <w:rsid w:val="00A6302D"/>
    <w:rsid w:val="00A63B08"/>
    <w:rsid w:val="00A679C5"/>
    <w:rsid w:val="00A71A05"/>
    <w:rsid w:val="00A73753"/>
    <w:rsid w:val="00A73F0E"/>
    <w:rsid w:val="00A74D4C"/>
    <w:rsid w:val="00A75F41"/>
    <w:rsid w:val="00A80E79"/>
    <w:rsid w:val="00A850DB"/>
    <w:rsid w:val="00A858BE"/>
    <w:rsid w:val="00A8637A"/>
    <w:rsid w:val="00A87C5C"/>
    <w:rsid w:val="00A90E00"/>
    <w:rsid w:val="00A90F6A"/>
    <w:rsid w:val="00A90FF9"/>
    <w:rsid w:val="00A9176D"/>
    <w:rsid w:val="00A9321C"/>
    <w:rsid w:val="00A9344F"/>
    <w:rsid w:val="00A94602"/>
    <w:rsid w:val="00A9515C"/>
    <w:rsid w:val="00A95739"/>
    <w:rsid w:val="00A959AC"/>
    <w:rsid w:val="00A95FCA"/>
    <w:rsid w:val="00AA0C46"/>
    <w:rsid w:val="00AA0E31"/>
    <w:rsid w:val="00AA170B"/>
    <w:rsid w:val="00AA5ABD"/>
    <w:rsid w:val="00AA5FCB"/>
    <w:rsid w:val="00AA6068"/>
    <w:rsid w:val="00AA76AD"/>
    <w:rsid w:val="00AB045E"/>
    <w:rsid w:val="00AB2708"/>
    <w:rsid w:val="00AB2E58"/>
    <w:rsid w:val="00AB6B65"/>
    <w:rsid w:val="00AC017A"/>
    <w:rsid w:val="00AC0876"/>
    <w:rsid w:val="00AC0C08"/>
    <w:rsid w:val="00AC3858"/>
    <w:rsid w:val="00AC3F4B"/>
    <w:rsid w:val="00AC4549"/>
    <w:rsid w:val="00AC6717"/>
    <w:rsid w:val="00AD0579"/>
    <w:rsid w:val="00AD0B3D"/>
    <w:rsid w:val="00AD2391"/>
    <w:rsid w:val="00AD45D9"/>
    <w:rsid w:val="00AD777A"/>
    <w:rsid w:val="00AD7872"/>
    <w:rsid w:val="00AD7D51"/>
    <w:rsid w:val="00AE1E36"/>
    <w:rsid w:val="00AE30B7"/>
    <w:rsid w:val="00AE32CF"/>
    <w:rsid w:val="00AE34EC"/>
    <w:rsid w:val="00AE68B9"/>
    <w:rsid w:val="00AE6F3B"/>
    <w:rsid w:val="00AF123D"/>
    <w:rsid w:val="00AF237D"/>
    <w:rsid w:val="00AF2923"/>
    <w:rsid w:val="00AF671C"/>
    <w:rsid w:val="00AF7788"/>
    <w:rsid w:val="00B0032A"/>
    <w:rsid w:val="00B006F4"/>
    <w:rsid w:val="00B032A9"/>
    <w:rsid w:val="00B040B9"/>
    <w:rsid w:val="00B04E4D"/>
    <w:rsid w:val="00B06B50"/>
    <w:rsid w:val="00B06D81"/>
    <w:rsid w:val="00B10A26"/>
    <w:rsid w:val="00B14CCE"/>
    <w:rsid w:val="00B1562E"/>
    <w:rsid w:val="00B16078"/>
    <w:rsid w:val="00B16408"/>
    <w:rsid w:val="00B20FA9"/>
    <w:rsid w:val="00B220D2"/>
    <w:rsid w:val="00B23E92"/>
    <w:rsid w:val="00B24657"/>
    <w:rsid w:val="00B25168"/>
    <w:rsid w:val="00B25F75"/>
    <w:rsid w:val="00B26F60"/>
    <w:rsid w:val="00B27E11"/>
    <w:rsid w:val="00B328CB"/>
    <w:rsid w:val="00B3384A"/>
    <w:rsid w:val="00B34E31"/>
    <w:rsid w:val="00B40680"/>
    <w:rsid w:val="00B4192E"/>
    <w:rsid w:val="00B428C7"/>
    <w:rsid w:val="00B514DA"/>
    <w:rsid w:val="00B53123"/>
    <w:rsid w:val="00B533B7"/>
    <w:rsid w:val="00B56E0C"/>
    <w:rsid w:val="00B572CC"/>
    <w:rsid w:val="00B57AD4"/>
    <w:rsid w:val="00B63454"/>
    <w:rsid w:val="00B636E3"/>
    <w:rsid w:val="00B64201"/>
    <w:rsid w:val="00B65905"/>
    <w:rsid w:val="00B660BF"/>
    <w:rsid w:val="00B6641C"/>
    <w:rsid w:val="00B721F5"/>
    <w:rsid w:val="00B72359"/>
    <w:rsid w:val="00B723A4"/>
    <w:rsid w:val="00B73BA5"/>
    <w:rsid w:val="00B80CCE"/>
    <w:rsid w:val="00B82BE9"/>
    <w:rsid w:val="00B8345C"/>
    <w:rsid w:val="00B858AE"/>
    <w:rsid w:val="00B91D2D"/>
    <w:rsid w:val="00B93C6E"/>
    <w:rsid w:val="00B941DF"/>
    <w:rsid w:val="00BA1C65"/>
    <w:rsid w:val="00BA347C"/>
    <w:rsid w:val="00BA4B91"/>
    <w:rsid w:val="00BA6B78"/>
    <w:rsid w:val="00BB03EA"/>
    <w:rsid w:val="00BB20AA"/>
    <w:rsid w:val="00BB2419"/>
    <w:rsid w:val="00BB2611"/>
    <w:rsid w:val="00BB2C48"/>
    <w:rsid w:val="00BB327C"/>
    <w:rsid w:val="00BB4FC9"/>
    <w:rsid w:val="00BB5308"/>
    <w:rsid w:val="00BB5EED"/>
    <w:rsid w:val="00BC047F"/>
    <w:rsid w:val="00BC15B3"/>
    <w:rsid w:val="00BC1684"/>
    <w:rsid w:val="00BC2310"/>
    <w:rsid w:val="00BC4767"/>
    <w:rsid w:val="00BC479D"/>
    <w:rsid w:val="00BC65CC"/>
    <w:rsid w:val="00BC7D95"/>
    <w:rsid w:val="00BD17A7"/>
    <w:rsid w:val="00BD544B"/>
    <w:rsid w:val="00BD66F9"/>
    <w:rsid w:val="00BE0406"/>
    <w:rsid w:val="00BE2277"/>
    <w:rsid w:val="00BE3446"/>
    <w:rsid w:val="00BE3542"/>
    <w:rsid w:val="00BF1B15"/>
    <w:rsid w:val="00BF20EB"/>
    <w:rsid w:val="00BF3B04"/>
    <w:rsid w:val="00BF6240"/>
    <w:rsid w:val="00BF6D4D"/>
    <w:rsid w:val="00BF74FE"/>
    <w:rsid w:val="00C0072F"/>
    <w:rsid w:val="00C00E43"/>
    <w:rsid w:val="00C06440"/>
    <w:rsid w:val="00C06622"/>
    <w:rsid w:val="00C074A8"/>
    <w:rsid w:val="00C10527"/>
    <w:rsid w:val="00C11114"/>
    <w:rsid w:val="00C11294"/>
    <w:rsid w:val="00C13EE2"/>
    <w:rsid w:val="00C1610C"/>
    <w:rsid w:val="00C1669E"/>
    <w:rsid w:val="00C16F5A"/>
    <w:rsid w:val="00C17434"/>
    <w:rsid w:val="00C174ED"/>
    <w:rsid w:val="00C324D3"/>
    <w:rsid w:val="00C32600"/>
    <w:rsid w:val="00C351FD"/>
    <w:rsid w:val="00C35882"/>
    <w:rsid w:val="00C37A46"/>
    <w:rsid w:val="00C412E5"/>
    <w:rsid w:val="00C41C27"/>
    <w:rsid w:val="00C41D62"/>
    <w:rsid w:val="00C43F03"/>
    <w:rsid w:val="00C44A07"/>
    <w:rsid w:val="00C525A1"/>
    <w:rsid w:val="00C535AC"/>
    <w:rsid w:val="00C53E5B"/>
    <w:rsid w:val="00C542FC"/>
    <w:rsid w:val="00C57B9A"/>
    <w:rsid w:val="00C622E9"/>
    <w:rsid w:val="00C62CC8"/>
    <w:rsid w:val="00C64271"/>
    <w:rsid w:val="00C659DD"/>
    <w:rsid w:val="00C65C50"/>
    <w:rsid w:val="00C6622E"/>
    <w:rsid w:val="00C6790D"/>
    <w:rsid w:val="00C7364A"/>
    <w:rsid w:val="00C73D94"/>
    <w:rsid w:val="00C74DDD"/>
    <w:rsid w:val="00C75690"/>
    <w:rsid w:val="00C7575A"/>
    <w:rsid w:val="00C81DD3"/>
    <w:rsid w:val="00C84E09"/>
    <w:rsid w:val="00C860E5"/>
    <w:rsid w:val="00C868CF"/>
    <w:rsid w:val="00C87887"/>
    <w:rsid w:val="00C91207"/>
    <w:rsid w:val="00C94599"/>
    <w:rsid w:val="00C94AF0"/>
    <w:rsid w:val="00C95D8A"/>
    <w:rsid w:val="00C96437"/>
    <w:rsid w:val="00C96507"/>
    <w:rsid w:val="00C96914"/>
    <w:rsid w:val="00CA06F2"/>
    <w:rsid w:val="00CA0AD2"/>
    <w:rsid w:val="00CA5C40"/>
    <w:rsid w:val="00CA6A98"/>
    <w:rsid w:val="00CB0F1F"/>
    <w:rsid w:val="00CB1DA1"/>
    <w:rsid w:val="00CB2505"/>
    <w:rsid w:val="00CB25D1"/>
    <w:rsid w:val="00CB2633"/>
    <w:rsid w:val="00CB6286"/>
    <w:rsid w:val="00CB6421"/>
    <w:rsid w:val="00CB7833"/>
    <w:rsid w:val="00CC3F4F"/>
    <w:rsid w:val="00CC455B"/>
    <w:rsid w:val="00CC5220"/>
    <w:rsid w:val="00CC6672"/>
    <w:rsid w:val="00CC73E3"/>
    <w:rsid w:val="00CC7DC0"/>
    <w:rsid w:val="00CD4172"/>
    <w:rsid w:val="00CD5A18"/>
    <w:rsid w:val="00CD7256"/>
    <w:rsid w:val="00CD7CF6"/>
    <w:rsid w:val="00CD7D6B"/>
    <w:rsid w:val="00CE0642"/>
    <w:rsid w:val="00CE5A2E"/>
    <w:rsid w:val="00CE5C7C"/>
    <w:rsid w:val="00CF0F36"/>
    <w:rsid w:val="00CF31C5"/>
    <w:rsid w:val="00CF634A"/>
    <w:rsid w:val="00CF6A52"/>
    <w:rsid w:val="00D01605"/>
    <w:rsid w:val="00D02872"/>
    <w:rsid w:val="00D03223"/>
    <w:rsid w:val="00D0447E"/>
    <w:rsid w:val="00D061BB"/>
    <w:rsid w:val="00D10213"/>
    <w:rsid w:val="00D1028E"/>
    <w:rsid w:val="00D10D84"/>
    <w:rsid w:val="00D116BE"/>
    <w:rsid w:val="00D11E2C"/>
    <w:rsid w:val="00D21527"/>
    <w:rsid w:val="00D21A49"/>
    <w:rsid w:val="00D2421F"/>
    <w:rsid w:val="00D24ED8"/>
    <w:rsid w:val="00D26801"/>
    <w:rsid w:val="00D27B6D"/>
    <w:rsid w:val="00D3312E"/>
    <w:rsid w:val="00D429AC"/>
    <w:rsid w:val="00D44F1A"/>
    <w:rsid w:val="00D46F09"/>
    <w:rsid w:val="00D51E7A"/>
    <w:rsid w:val="00D5227C"/>
    <w:rsid w:val="00D5378F"/>
    <w:rsid w:val="00D53FDB"/>
    <w:rsid w:val="00D57FD3"/>
    <w:rsid w:val="00D6081F"/>
    <w:rsid w:val="00D6133C"/>
    <w:rsid w:val="00D615D1"/>
    <w:rsid w:val="00D62C77"/>
    <w:rsid w:val="00D641EC"/>
    <w:rsid w:val="00D727DE"/>
    <w:rsid w:val="00D743F3"/>
    <w:rsid w:val="00D758D0"/>
    <w:rsid w:val="00D77397"/>
    <w:rsid w:val="00D81BFE"/>
    <w:rsid w:val="00D82105"/>
    <w:rsid w:val="00D8213F"/>
    <w:rsid w:val="00D831AB"/>
    <w:rsid w:val="00D84FDA"/>
    <w:rsid w:val="00D92349"/>
    <w:rsid w:val="00D92707"/>
    <w:rsid w:val="00D954DB"/>
    <w:rsid w:val="00D96128"/>
    <w:rsid w:val="00DA1D56"/>
    <w:rsid w:val="00DA3178"/>
    <w:rsid w:val="00DA355F"/>
    <w:rsid w:val="00DA494D"/>
    <w:rsid w:val="00DA6EF1"/>
    <w:rsid w:val="00DB0CE4"/>
    <w:rsid w:val="00DB0E14"/>
    <w:rsid w:val="00DB2097"/>
    <w:rsid w:val="00DB2217"/>
    <w:rsid w:val="00DB3CAE"/>
    <w:rsid w:val="00DB3F45"/>
    <w:rsid w:val="00DB49A8"/>
    <w:rsid w:val="00DB6288"/>
    <w:rsid w:val="00DB6A0D"/>
    <w:rsid w:val="00DB739A"/>
    <w:rsid w:val="00DC2DA0"/>
    <w:rsid w:val="00DC392A"/>
    <w:rsid w:val="00DC3DED"/>
    <w:rsid w:val="00DC4EF3"/>
    <w:rsid w:val="00DC736C"/>
    <w:rsid w:val="00DD05E9"/>
    <w:rsid w:val="00DD0D32"/>
    <w:rsid w:val="00DD1AEA"/>
    <w:rsid w:val="00DD1D14"/>
    <w:rsid w:val="00DD3B85"/>
    <w:rsid w:val="00DD4C9E"/>
    <w:rsid w:val="00DD5F2C"/>
    <w:rsid w:val="00DD6287"/>
    <w:rsid w:val="00DD65F0"/>
    <w:rsid w:val="00DE09D5"/>
    <w:rsid w:val="00DE14D4"/>
    <w:rsid w:val="00DE1979"/>
    <w:rsid w:val="00DE1D0E"/>
    <w:rsid w:val="00DE3312"/>
    <w:rsid w:val="00DE35A9"/>
    <w:rsid w:val="00DE49C2"/>
    <w:rsid w:val="00DE5821"/>
    <w:rsid w:val="00DE69CE"/>
    <w:rsid w:val="00DE72BB"/>
    <w:rsid w:val="00DE7BDD"/>
    <w:rsid w:val="00DF0903"/>
    <w:rsid w:val="00DF2673"/>
    <w:rsid w:val="00DF2CAB"/>
    <w:rsid w:val="00DF75B9"/>
    <w:rsid w:val="00E00676"/>
    <w:rsid w:val="00E0091C"/>
    <w:rsid w:val="00E0337B"/>
    <w:rsid w:val="00E04960"/>
    <w:rsid w:val="00E06C32"/>
    <w:rsid w:val="00E07CF1"/>
    <w:rsid w:val="00E14B70"/>
    <w:rsid w:val="00E15400"/>
    <w:rsid w:val="00E16B32"/>
    <w:rsid w:val="00E17CE6"/>
    <w:rsid w:val="00E2185E"/>
    <w:rsid w:val="00E23389"/>
    <w:rsid w:val="00E23811"/>
    <w:rsid w:val="00E25604"/>
    <w:rsid w:val="00E26808"/>
    <w:rsid w:val="00E33A11"/>
    <w:rsid w:val="00E33DD0"/>
    <w:rsid w:val="00E3406E"/>
    <w:rsid w:val="00E34830"/>
    <w:rsid w:val="00E34A21"/>
    <w:rsid w:val="00E42C6D"/>
    <w:rsid w:val="00E4377D"/>
    <w:rsid w:val="00E44B61"/>
    <w:rsid w:val="00E45E16"/>
    <w:rsid w:val="00E47C23"/>
    <w:rsid w:val="00E511B0"/>
    <w:rsid w:val="00E54132"/>
    <w:rsid w:val="00E55067"/>
    <w:rsid w:val="00E55A4B"/>
    <w:rsid w:val="00E5624B"/>
    <w:rsid w:val="00E56D11"/>
    <w:rsid w:val="00E578DB"/>
    <w:rsid w:val="00E61F3D"/>
    <w:rsid w:val="00E6339D"/>
    <w:rsid w:val="00E647B7"/>
    <w:rsid w:val="00E65C6D"/>
    <w:rsid w:val="00E66BB4"/>
    <w:rsid w:val="00E701CA"/>
    <w:rsid w:val="00E704FD"/>
    <w:rsid w:val="00E71321"/>
    <w:rsid w:val="00E73437"/>
    <w:rsid w:val="00E74278"/>
    <w:rsid w:val="00E74758"/>
    <w:rsid w:val="00E773AD"/>
    <w:rsid w:val="00E82967"/>
    <w:rsid w:val="00E877F4"/>
    <w:rsid w:val="00E87E93"/>
    <w:rsid w:val="00E9036C"/>
    <w:rsid w:val="00E91879"/>
    <w:rsid w:val="00E928D1"/>
    <w:rsid w:val="00EA1392"/>
    <w:rsid w:val="00EA2FF6"/>
    <w:rsid w:val="00EA39A2"/>
    <w:rsid w:val="00EA4329"/>
    <w:rsid w:val="00EA494C"/>
    <w:rsid w:val="00EA4ADF"/>
    <w:rsid w:val="00EA59D7"/>
    <w:rsid w:val="00EA74EA"/>
    <w:rsid w:val="00EA7772"/>
    <w:rsid w:val="00EB0C89"/>
    <w:rsid w:val="00EB0D4C"/>
    <w:rsid w:val="00EB1759"/>
    <w:rsid w:val="00EB3E41"/>
    <w:rsid w:val="00EB406C"/>
    <w:rsid w:val="00EB4121"/>
    <w:rsid w:val="00EB4384"/>
    <w:rsid w:val="00EB60D0"/>
    <w:rsid w:val="00EC29BE"/>
    <w:rsid w:val="00EC3469"/>
    <w:rsid w:val="00EC34E5"/>
    <w:rsid w:val="00EC7C5F"/>
    <w:rsid w:val="00ED0D9F"/>
    <w:rsid w:val="00ED11BC"/>
    <w:rsid w:val="00ED299A"/>
    <w:rsid w:val="00ED34BB"/>
    <w:rsid w:val="00ED4818"/>
    <w:rsid w:val="00ED5A26"/>
    <w:rsid w:val="00ED667D"/>
    <w:rsid w:val="00ED6F30"/>
    <w:rsid w:val="00ED7542"/>
    <w:rsid w:val="00EE19D9"/>
    <w:rsid w:val="00EE2443"/>
    <w:rsid w:val="00EE7887"/>
    <w:rsid w:val="00EF0E2E"/>
    <w:rsid w:val="00EF185D"/>
    <w:rsid w:val="00EF1F69"/>
    <w:rsid w:val="00EF4258"/>
    <w:rsid w:val="00EF5763"/>
    <w:rsid w:val="00EF64FA"/>
    <w:rsid w:val="00EF7C4A"/>
    <w:rsid w:val="00F0058B"/>
    <w:rsid w:val="00F00CB0"/>
    <w:rsid w:val="00F028FE"/>
    <w:rsid w:val="00F02B7C"/>
    <w:rsid w:val="00F051BE"/>
    <w:rsid w:val="00F059A3"/>
    <w:rsid w:val="00F104CE"/>
    <w:rsid w:val="00F1053C"/>
    <w:rsid w:val="00F11162"/>
    <w:rsid w:val="00F11428"/>
    <w:rsid w:val="00F12516"/>
    <w:rsid w:val="00F13647"/>
    <w:rsid w:val="00F15925"/>
    <w:rsid w:val="00F15C27"/>
    <w:rsid w:val="00F172D7"/>
    <w:rsid w:val="00F2022B"/>
    <w:rsid w:val="00F20900"/>
    <w:rsid w:val="00F22060"/>
    <w:rsid w:val="00F2321A"/>
    <w:rsid w:val="00F2444C"/>
    <w:rsid w:val="00F24B32"/>
    <w:rsid w:val="00F24D3E"/>
    <w:rsid w:val="00F25790"/>
    <w:rsid w:val="00F26406"/>
    <w:rsid w:val="00F26C3D"/>
    <w:rsid w:val="00F26DB2"/>
    <w:rsid w:val="00F27ECA"/>
    <w:rsid w:val="00F30104"/>
    <w:rsid w:val="00F3148B"/>
    <w:rsid w:val="00F31AD8"/>
    <w:rsid w:val="00F3306C"/>
    <w:rsid w:val="00F332D9"/>
    <w:rsid w:val="00F34F17"/>
    <w:rsid w:val="00F37264"/>
    <w:rsid w:val="00F410B8"/>
    <w:rsid w:val="00F41F1F"/>
    <w:rsid w:val="00F42CD3"/>
    <w:rsid w:val="00F453AB"/>
    <w:rsid w:val="00F47FC5"/>
    <w:rsid w:val="00F5196C"/>
    <w:rsid w:val="00F5238A"/>
    <w:rsid w:val="00F54F4F"/>
    <w:rsid w:val="00F557AF"/>
    <w:rsid w:val="00F56418"/>
    <w:rsid w:val="00F60E95"/>
    <w:rsid w:val="00F623B4"/>
    <w:rsid w:val="00F63393"/>
    <w:rsid w:val="00F64F17"/>
    <w:rsid w:val="00F65DD2"/>
    <w:rsid w:val="00F703D4"/>
    <w:rsid w:val="00F71EB2"/>
    <w:rsid w:val="00F756F8"/>
    <w:rsid w:val="00F81F1C"/>
    <w:rsid w:val="00F867CD"/>
    <w:rsid w:val="00F8796E"/>
    <w:rsid w:val="00F91605"/>
    <w:rsid w:val="00F91822"/>
    <w:rsid w:val="00F95627"/>
    <w:rsid w:val="00F9671A"/>
    <w:rsid w:val="00F96AEE"/>
    <w:rsid w:val="00FA010F"/>
    <w:rsid w:val="00FA0D37"/>
    <w:rsid w:val="00FA2EA6"/>
    <w:rsid w:val="00FA3631"/>
    <w:rsid w:val="00FA36CA"/>
    <w:rsid w:val="00FA508C"/>
    <w:rsid w:val="00FA6012"/>
    <w:rsid w:val="00FA6138"/>
    <w:rsid w:val="00FB0124"/>
    <w:rsid w:val="00FB035B"/>
    <w:rsid w:val="00FB144E"/>
    <w:rsid w:val="00FB3E18"/>
    <w:rsid w:val="00FB53AB"/>
    <w:rsid w:val="00FC050E"/>
    <w:rsid w:val="00FC0BD4"/>
    <w:rsid w:val="00FC1F4A"/>
    <w:rsid w:val="00FC2D90"/>
    <w:rsid w:val="00FC3F6D"/>
    <w:rsid w:val="00FC5483"/>
    <w:rsid w:val="00FC7DC9"/>
    <w:rsid w:val="00FD0267"/>
    <w:rsid w:val="00FD1A05"/>
    <w:rsid w:val="00FD425A"/>
    <w:rsid w:val="00FD5648"/>
    <w:rsid w:val="00FE02FE"/>
    <w:rsid w:val="00FE1C50"/>
    <w:rsid w:val="00FE2BD4"/>
    <w:rsid w:val="00FE2FBE"/>
    <w:rsid w:val="00FE3EDC"/>
    <w:rsid w:val="00FE57EC"/>
    <w:rsid w:val="00FE5FE9"/>
    <w:rsid w:val="00FE7A1B"/>
    <w:rsid w:val="00FF02C8"/>
    <w:rsid w:val="00FF1CDB"/>
    <w:rsid w:val="00FF3FD7"/>
    <w:rsid w:val="00FF461F"/>
    <w:rsid w:val="00FF5512"/>
    <w:rsid w:val="00FF6759"/>
    <w:rsid w:val="00FF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EEA6"/>
  <w15:docId w15:val="{07A98B94-E5E6-4540-9BB4-BB660CC0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1F"/>
  </w:style>
  <w:style w:type="paragraph" w:styleId="Heading1">
    <w:name w:val="heading 1"/>
    <w:basedOn w:val="Normal"/>
    <w:next w:val="Normal"/>
    <w:link w:val="Heading1Char"/>
    <w:qFormat/>
    <w:rsid w:val="00FF461F"/>
    <w:pPr>
      <w:keepNext/>
      <w:spacing w:after="0" w:line="240" w:lineRule="auto"/>
      <w:jc w:val="center"/>
      <w:outlineLvl w:val="0"/>
    </w:pPr>
    <w:rPr>
      <w:rFonts w:eastAsia="Times New Roman"/>
      <w:b/>
    </w:rPr>
  </w:style>
  <w:style w:type="paragraph" w:styleId="Heading2">
    <w:name w:val="heading 2"/>
    <w:basedOn w:val="Normal"/>
    <w:next w:val="Normal"/>
    <w:link w:val="Heading2Char"/>
    <w:qFormat/>
    <w:rsid w:val="00FF461F"/>
    <w:pPr>
      <w:keepNext/>
      <w:spacing w:before="120" w:after="0" w:line="240" w:lineRule="auto"/>
      <w:ind w:firstLine="720"/>
      <w:jc w:val="both"/>
      <w:outlineLvl w:val="1"/>
    </w:pPr>
    <w:rPr>
      <w:rFonts w:eastAsia="Times New Roman"/>
      <w:szCs w:val="24"/>
    </w:rPr>
  </w:style>
  <w:style w:type="paragraph" w:styleId="Heading3">
    <w:name w:val="heading 3"/>
    <w:basedOn w:val="Normal"/>
    <w:link w:val="Heading3Char"/>
    <w:uiPriority w:val="9"/>
    <w:qFormat/>
    <w:rsid w:val="00FF461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61F"/>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F461F"/>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FF461F"/>
    <w:rPr>
      <w:rFonts w:ascii="Times New Roman" w:eastAsia="Times New Roman" w:hAnsi="Times New Roman" w:cs="Times New Roman"/>
      <w:b/>
      <w:bCs/>
      <w:sz w:val="27"/>
      <w:szCs w:val="27"/>
    </w:rPr>
  </w:style>
  <w:style w:type="character" w:styleId="Strong">
    <w:name w:val="Strong"/>
    <w:uiPriority w:val="22"/>
    <w:qFormat/>
    <w:rsid w:val="00FF461F"/>
    <w:rPr>
      <w:b/>
      <w:bCs/>
    </w:rPr>
  </w:style>
  <w:style w:type="paragraph" w:styleId="NormalWeb">
    <w:name w:val="Normal (Web)"/>
    <w:aliases w:val="Normal (Web) Char1,Char8 Char,Char8,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FF461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F461F"/>
    <w:rPr>
      <w:color w:val="0000FF"/>
      <w:u w:val="single"/>
    </w:rPr>
  </w:style>
  <w:style w:type="paragraph" w:styleId="Header">
    <w:name w:val="header"/>
    <w:basedOn w:val="Normal"/>
    <w:link w:val="HeaderChar"/>
    <w:uiPriority w:val="99"/>
    <w:unhideWhenUsed/>
    <w:rsid w:val="00FF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1F"/>
    <w:rPr>
      <w:rFonts w:ascii="Times New Roman" w:hAnsi="Times New Roman" w:cs="Times New Roman"/>
      <w:sz w:val="28"/>
      <w:szCs w:val="28"/>
    </w:rPr>
  </w:style>
  <w:style w:type="paragraph" w:styleId="Footer">
    <w:name w:val="footer"/>
    <w:basedOn w:val="Normal"/>
    <w:link w:val="FooterChar"/>
    <w:uiPriority w:val="99"/>
    <w:unhideWhenUsed/>
    <w:rsid w:val="00FF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1F"/>
    <w:rPr>
      <w:rFonts w:ascii="Times New Roman" w:hAnsi="Times New Roman" w:cs="Times New Roman"/>
      <w:sz w:val="28"/>
      <w:szCs w:val="28"/>
    </w:rPr>
  </w:style>
  <w:style w:type="character" w:customStyle="1" w:styleId="NormalWebChar">
    <w:name w:val="Normal (Web) Char"/>
    <w:aliases w:val="Normal (Web) Char1 Char,Char8 Char Char,Char8 Char1,Char Char Char Char Char Char Char Char Char Char Char Char Char Char Char Char,Char Char Char Char Char Char Char Char Char Char Char Char Char Char"/>
    <w:link w:val="NormalWeb"/>
    <w:uiPriority w:val="99"/>
    <w:locked/>
    <w:rsid w:val="00FF461F"/>
    <w:rPr>
      <w:rFonts w:ascii="Times New Roman" w:eastAsia="Times New Roman" w:hAnsi="Times New Roman" w:cs="Times New Roman"/>
      <w:sz w:val="24"/>
      <w:szCs w:val="24"/>
    </w:rPr>
  </w:style>
  <w:style w:type="paragraph" w:styleId="ListParagraph">
    <w:name w:val="List Paragraph"/>
    <w:basedOn w:val="Normal"/>
    <w:uiPriority w:val="34"/>
    <w:qFormat/>
    <w:rsid w:val="00FF461F"/>
    <w:pPr>
      <w:ind w:left="720"/>
      <w:contextualSpacing/>
    </w:pPr>
  </w:style>
  <w:style w:type="paragraph" w:customStyle="1" w:styleId="msonormal0">
    <w:name w:val="msonormal"/>
    <w:basedOn w:val="Normal"/>
    <w:rsid w:val="00E877F4"/>
    <w:pPr>
      <w:spacing w:before="100" w:beforeAutospacing="1" w:after="100" w:afterAutospacing="1" w:line="240" w:lineRule="auto"/>
    </w:pPr>
    <w:rPr>
      <w:rFonts w:eastAsia="Times New Roman"/>
      <w:color w:val="auto"/>
      <w:sz w:val="24"/>
      <w:szCs w:val="24"/>
    </w:rPr>
  </w:style>
  <w:style w:type="character" w:styleId="FollowedHyperlink">
    <w:name w:val="FollowedHyperlink"/>
    <w:basedOn w:val="DefaultParagraphFont"/>
    <w:uiPriority w:val="99"/>
    <w:semiHidden/>
    <w:unhideWhenUsed/>
    <w:rsid w:val="00E877F4"/>
    <w:rPr>
      <w:color w:val="800080"/>
      <w:u w:val="single"/>
    </w:rPr>
  </w:style>
  <w:style w:type="character" w:customStyle="1" w:styleId="fontstyle01">
    <w:name w:val="fontstyle01"/>
    <w:basedOn w:val="DefaultParagraphFont"/>
    <w:rsid w:val="00711376"/>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unhideWhenUsed/>
    <w:qFormat/>
    <w:rsid w:val="006416D6"/>
    <w:pPr>
      <w:spacing w:before="120" w:after="120" w:line="240" w:lineRule="auto"/>
      <w:ind w:firstLine="567"/>
      <w:jc w:val="both"/>
    </w:pPr>
    <w:rPr>
      <w:rFonts w:eastAsia="Calibri"/>
      <w:color w:val="auto"/>
      <w:szCs w:val="22"/>
    </w:rPr>
  </w:style>
  <w:style w:type="character" w:customStyle="1" w:styleId="BodyTextChar">
    <w:name w:val="Body Text Char"/>
    <w:basedOn w:val="DefaultParagraphFont"/>
    <w:link w:val="BodyText"/>
    <w:uiPriority w:val="1"/>
    <w:rsid w:val="006416D6"/>
    <w:rPr>
      <w:rFonts w:eastAsia="Calibri"/>
      <w:color w:val="auto"/>
      <w:szCs w:val="22"/>
    </w:rPr>
  </w:style>
  <w:style w:type="character" w:customStyle="1" w:styleId="BodyTextChar1">
    <w:name w:val="Body Text Char1"/>
    <w:uiPriority w:val="99"/>
    <w:rsid w:val="006416D6"/>
    <w:rPr>
      <w:rFonts w:ascii="Times New Roman" w:hAnsi="Times New Roman"/>
      <w:sz w:val="28"/>
      <w:szCs w:val="28"/>
      <w:shd w:val="clear" w:color="auto" w:fill="FFFFFF"/>
    </w:rPr>
  </w:style>
  <w:style w:type="paragraph" w:customStyle="1" w:styleId="1-ChngI">
    <w:name w:val="1- Chương I"/>
    <w:basedOn w:val="Normal"/>
    <w:link w:val="1-ChngIChar"/>
    <w:qFormat/>
    <w:rsid w:val="00344F4F"/>
    <w:pPr>
      <w:spacing w:before="120" w:after="120" w:line="288" w:lineRule="auto"/>
      <w:ind w:firstLine="567"/>
      <w:jc w:val="center"/>
      <w:outlineLvl w:val="0"/>
    </w:pPr>
    <w:rPr>
      <w:rFonts w:eastAsia="Calibri"/>
      <w:b/>
      <w:color w:val="auto"/>
      <w:szCs w:val="22"/>
      <w:lang w:val="x-none" w:eastAsia="x-none"/>
    </w:rPr>
  </w:style>
  <w:style w:type="character" w:customStyle="1" w:styleId="1-ChngIChar">
    <w:name w:val="1- Chương I Char"/>
    <w:link w:val="1-ChngI"/>
    <w:rsid w:val="00344F4F"/>
    <w:rPr>
      <w:rFonts w:eastAsia="Calibri"/>
      <w:b/>
      <w:color w:val="auto"/>
      <w:szCs w:val="22"/>
      <w:lang w:val="x-none" w:eastAsia="x-none"/>
    </w:rPr>
  </w:style>
  <w:style w:type="character" w:customStyle="1" w:styleId="Bodytext2">
    <w:name w:val="Body text (2)_"/>
    <w:basedOn w:val="DefaultParagraphFont"/>
    <w:link w:val="Bodytext20"/>
    <w:uiPriority w:val="99"/>
    <w:locked/>
    <w:rsid w:val="00344F4F"/>
    <w:rPr>
      <w:rFonts w:eastAsia="Times New Roman"/>
      <w:sz w:val="26"/>
      <w:szCs w:val="26"/>
      <w:shd w:val="clear" w:color="auto" w:fill="FFFFFF"/>
    </w:rPr>
  </w:style>
  <w:style w:type="paragraph" w:customStyle="1" w:styleId="Bodytext20">
    <w:name w:val="Body text (2)"/>
    <w:basedOn w:val="Normal"/>
    <w:link w:val="Bodytext2"/>
    <w:uiPriority w:val="99"/>
    <w:rsid w:val="00344F4F"/>
    <w:pPr>
      <w:widowControl w:val="0"/>
      <w:shd w:val="clear" w:color="auto" w:fill="FFFFFF"/>
      <w:spacing w:before="600" w:after="180" w:line="0" w:lineRule="atLeast"/>
      <w:jc w:val="both"/>
    </w:pPr>
    <w:rPr>
      <w:rFonts w:eastAsia="Times New Roman"/>
      <w:sz w:val="26"/>
      <w:szCs w:val="26"/>
    </w:rPr>
  </w:style>
  <w:style w:type="character" w:customStyle="1" w:styleId="Bodytext5">
    <w:name w:val="Body text (5)_"/>
    <w:basedOn w:val="DefaultParagraphFont"/>
    <w:link w:val="Bodytext51"/>
    <w:uiPriority w:val="99"/>
    <w:locked/>
    <w:rsid w:val="00796251"/>
    <w:rPr>
      <w:b/>
      <w:bCs/>
      <w:sz w:val="26"/>
      <w:szCs w:val="26"/>
      <w:shd w:val="clear" w:color="auto" w:fill="FFFFFF"/>
    </w:rPr>
  </w:style>
  <w:style w:type="paragraph" w:customStyle="1" w:styleId="Bodytext51">
    <w:name w:val="Body text (5)1"/>
    <w:basedOn w:val="Normal"/>
    <w:link w:val="Bodytext5"/>
    <w:uiPriority w:val="99"/>
    <w:rsid w:val="00796251"/>
    <w:pPr>
      <w:widowControl w:val="0"/>
      <w:shd w:val="clear" w:color="auto" w:fill="FFFFFF"/>
      <w:spacing w:before="300" w:after="0" w:line="341" w:lineRule="exact"/>
      <w:ind w:hanging="840"/>
      <w:jc w:val="both"/>
    </w:pPr>
    <w:rPr>
      <w:b/>
      <w:bCs/>
      <w:sz w:val="26"/>
      <w:szCs w:val="26"/>
    </w:rPr>
  </w:style>
  <w:style w:type="paragraph" w:styleId="BodyTextIndent">
    <w:name w:val="Body Text Indent"/>
    <w:basedOn w:val="Normal"/>
    <w:link w:val="BodyTextIndentChar"/>
    <w:uiPriority w:val="99"/>
    <w:unhideWhenUsed/>
    <w:rsid w:val="000A62B9"/>
    <w:pPr>
      <w:spacing w:after="120"/>
      <w:ind w:left="283"/>
    </w:pPr>
  </w:style>
  <w:style w:type="character" w:customStyle="1" w:styleId="BodyTextIndentChar">
    <w:name w:val="Body Text Indent Char"/>
    <w:basedOn w:val="DefaultParagraphFont"/>
    <w:link w:val="BodyTextIndent"/>
    <w:uiPriority w:val="99"/>
    <w:rsid w:val="000A62B9"/>
  </w:style>
  <w:style w:type="character" w:customStyle="1" w:styleId="fontstyle31">
    <w:name w:val="fontstyle31"/>
    <w:rsid w:val="00286070"/>
    <w:rPr>
      <w:rFonts w:ascii="TimesNewRomanPSMT" w:hAnsi="TimesNewRomanPSMT" w:hint="default"/>
      <w:b w:val="0"/>
      <w:bCs w:val="0"/>
      <w:i w:val="0"/>
      <w:iCs w:val="0"/>
      <w:color w:val="000000"/>
      <w:sz w:val="28"/>
      <w:szCs w:val="28"/>
    </w:rPr>
  </w:style>
  <w:style w:type="character" w:customStyle="1" w:styleId="text">
    <w:name w:val="text"/>
    <w:basedOn w:val="DefaultParagraphFont"/>
    <w:rsid w:val="00286070"/>
  </w:style>
  <w:style w:type="character" w:styleId="Emphasis">
    <w:name w:val="Emphasis"/>
    <w:basedOn w:val="DefaultParagraphFont"/>
    <w:uiPriority w:val="20"/>
    <w:qFormat/>
    <w:rsid w:val="00797DD7"/>
    <w:rPr>
      <w:i/>
      <w:iCs/>
    </w:rPr>
  </w:style>
  <w:style w:type="character" w:customStyle="1" w:styleId="NIDUNGChar">
    <w:name w:val="NỘI DUNG Char"/>
    <w:link w:val="NIDUNG"/>
    <w:locked/>
    <w:rsid w:val="00E6339D"/>
    <w:rPr>
      <w:spacing w:val="-2"/>
      <w:lang w:val="vi-VN" w:eastAsia="x-none"/>
    </w:rPr>
  </w:style>
  <w:style w:type="paragraph" w:customStyle="1" w:styleId="NIDUNG">
    <w:name w:val="NỘI DUNG"/>
    <w:basedOn w:val="Normal"/>
    <w:link w:val="NIDUNGChar"/>
    <w:autoRedefine/>
    <w:qFormat/>
    <w:rsid w:val="00E6339D"/>
    <w:pPr>
      <w:widowControl w:val="0"/>
      <w:spacing w:before="240" w:after="0" w:line="240" w:lineRule="auto"/>
      <w:ind w:firstLine="567"/>
      <w:jc w:val="both"/>
    </w:pPr>
    <w:rPr>
      <w:spacing w:val="-2"/>
      <w:lang w:val="vi-VN" w:eastAsia="x-none"/>
    </w:rPr>
  </w:style>
  <w:style w:type="character" w:customStyle="1" w:styleId="UnresolvedMention">
    <w:name w:val="Unresolved Mention"/>
    <w:basedOn w:val="DefaultParagraphFont"/>
    <w:uiPriority w:val="99"/>
    <w:semiHidden/>
    <w:unhideWhenUsed/>
    <w:rsid w:val="00191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252">
      <w:bodyDiv w:val="1"/>
      <w:marLeft w:val="0"/>
      <w:marRight w:val="0"/>
      <w:marTop w:val="0"/>
      <w:marBottom w:val="0"/>
      <w:divBdr>
        <w:top w:val="none" w:sz="0" w:space="0" w:color="auto"/>
        <w:left w:val="none" w:sz="0" w:space="0" w:color="auto"/>
        <w:bottom w:val="none" w:sz="0" w:space="0" w:color="auto"/>
        <w:right w:val="none" w:sz="0" w:space="0" w:color="auto"/>
      </w:divBdr>
    </w:div>
    <w:div w:id="10642541">
      <w:bodyDiv w:val="1"/>
      <w:marLeft w:val="0"/>
      <w:marRight w:val="0"/>
      <w:marTop w:val="0"/>
      <w:marBottom w:val="0"/>
      <w:divBdr>
        <w:top w:val="none" w:sz="0" w:space="0" w:color="auto"/>
        <w:left w:val="none" w:sz="0" w:space="0" w:color="auto"/>
        <w:bottom w:val="none" w:sz="0" w:space="0" w:color="auto"/>
        <w:right w:val="none" w:sz="0" w:space="0" w:color="auto"/>
      </w:divBdr>
    </w:div>
    <w:div w:id="23796619">
      <w:bodyDiv w:val="1"/>
      <w:marLeft w:val="0"/>
      <w:marRight w:val="0"/>
      <w:marTop w:val="0"/>
      <w:marBottom w:val="0"/>
      <w:divBdr>
        <w:top w:val="none" w:sz="0" w:space="0" w:color="auto"/>
        <w:left w:val="none" w:sz="0" w:space="0" w:color="auto"/>
        <w:bottom w:val="none" w:sz="0" w:space="0" w:color="auto"/>
        <w:right w:val="none" w:sz="0" w:space="0" w:color="auto"/>
      </w:divBdr>
    </w:div>
    <w:div w:id="25101184">
      <w:bodyDiv w:val="1"/>
      <w:marLeft w:val="0"/>
      <w:marRight w:val="0"/>
      <w:marTop w:val="0"/>
      <w:marBottom w:val="0"/>
      <w:divBdr>
        <w:top w:val="none" w:sz="0" w:space="0" w:color="auto"/>
        <w:left w:val="none" w:sz="0" w:space="0" w:color="auto"/>
        <w:bottom w:val="none" w:sz="0" w:space="0" w:color="auto"/>
        <w:right w:val="none" w:sz="0" w:space="0" w:color="auto"/>
      </w:divBdr>
    </w:div>
    <w:div w:id="33191927">
      <w:bodyDiv w:val="1"/>
      <w:marLeft w:val="0"/>
      <w:marRight w:val="0"/>
      <w:marTop w:val="0"/>
      <w:marBottom w:val="0"/>
      <w:divBdr>
        <w:top w:val="none" w:sz="0" w:space="0" w:color="auto"/>
        <w:left w:val="none" w:sz="0" w:space="0" w:color="auto"/>
        <w:bottom w:val="none" w:sz="0" w:space="0" w:color="auto"/>
        <w:right w:val="none" w:sz="0" w:space="0" w:color="auto"/>
      </w:divBdr>
    </w:div>
    <w:div w:id="34501990">
      <w:bodyDiv w:val="1"/>
      <w:marLeft w:val="0"/>
      <w:marRight w:val="0"/>
      <w:marTop w:val="0"/>
      <w:marBottom w:val="0"/>
      <w:divBdr>
        <w:top w:val="none" w:sz="0" w:space="0" w:color="auto"/>
        <w:left w:val="none" w:sz="0" w:space="0" w:color="auto"/>
        <w:bottom w:val="none" w:sz="0" w:space="0" w:color="auto"/>
        <w:right w:val="none" w:sz="0" w:space="0" w:color="auto"/>
      </w:divBdr>
    </w:div>
    <w:div w:id="45379968">
      <w:bodyDiv w:val="1"/>
      <w:marLeft w:val="0"/>
      <w:marRight w:val="0"/>
      <w:marTop w:val="0"/>
      <w:marBottom w:val="0"/>
      <w:divBdr>
        <w:top w:val="none" w:sz="0" w:space="0" w:color="auto"/>
        <w:left w:val="none" w:sz="0" w:space="0" w:color="auto"/>
        <w:bottom w:val="none" w:sz="0" w:space="0" w:color="auto"/>
        <w:right w:val="none" w:sz="0" w:space="0" w:color="auto"/>
      </w:divBdr>
    </w:div>
    <w:div w:id="54276652">
      <w:bodyDiv w:val="1"/>
      <w:marLeft w:val="0"/>
      <w:marRight w:val="0"/>
      <w:marTop w:val="0"/>
      <w:marBottom w:val="0"/>
      <w:divBdr>
        <w:top w:val="none" w:sz="0" w:space="0" w:color="auto"/>
        <w:left w:val="none" w:sz="0" w:space="0" w:color="auto"/>
        <w:bottom w:val="none" w:sz="0" w:space="0" w:color="auto"/>
        <w:right w:val="none" w:sz="0" w:space="0" w:color="auto"/>
      </w:divBdr>
    </w:div>
    <w:div w:id="55050383">
      <w:bodyDiv w:val="1"/>
      <w:marLeft w:val="0"/>
      <w:marRight w:val="0"/>
      <w:marTop w:val="0"/>
      <w:marBottom w:val="0"/>
      <w:divBdr>
        <w:top w:val="none" w:sz="0" w:space="0" w:color="auto"/>
        <w:left w:val="none" w:sz="0" w:space="0" w:color="auto"/>
        <w:bottom w:val="none" w:sz="0" w:space="0" w:color="auto"/>
        <w:right w:val="none" w:sz="0" w:space="0" w:color="auto"/>
      </w:divBdr>
    </w:div>
    <w:div w:id="55858104">
      <w:bodyDiv w:val="1"/>
      <w:marLeft w:val="0"/>
      <w:marRight w:val="0"/>
      <w:marTop w:val="0"/>
      <w:marBottom w:val="0"/>
      <w:divBdr>
        <w:top w:val="none" w:sz="0" w:space="0" w:color="auto"/>
        <w:left w:val="none" w:sz="0" w:space="0" w:color="auto"/>
        <w:bottom w:val="none" w:sz="0" w:space="0" w:color="auto"/>
        <w:right w:val="none" w:sz="0" w:space="0" w:color="auto"/>
      </w:divBdr>
    </w:div>
    <w:div w:id="58990955">
      <w:bodyDiv w:val="1"/>
      <w:marLeft w:val="0"/>
      <w:marRight w:val="0"/>
      <w:marTop w:val="0"/>
      <w:marBottom w:val="0"/>
      <w:divBdr>
        <w:top w:val="none" w:sz="0" w:space="0" w:color="auto"/>
        <w:left w:val="none" w:sz="0" w:space="0" w:color="auto"/>
        <w:bottom w:val="none" w:sz="0" w:space="0" w:color="auto"/>
        <w:right w:val="none" w:sz="0" w:space="0" w:color="auto"/>
      </w:divBdr>
    </w:div>
    <w:div w:id="69281293">
      <w:bodyDiv w:val="1"/>
      <w:marLeft w:val="0"/>
      <w:marRight w:val="0"/>
      <w:marTop w:val="0"/>
      <w:marBottom w:val="0"/>
      <w:divBdr>
        <w:top w:val="none" w:sz="0" w:space="0" w:color="auto"/>
        <w:left w:val="none" w:sz="0" w:space="0" w:color="auto"/>
        <w:bottom w:val="none" w:sz="0" w:space="0" w:color="auto"/>
        <w:right w:val="none" w:sz="0" w:space="0" w:color="auto"/>
      </w:divBdr>
    </w:div>
    <w:div w:id="75978936">
      <w:bodyDiv w:val="1"/>
      <w:marLeft w:val="0"/>
      <w:marRight w:val="0"/>
      <w:marTop w:val="0"/>
      <w:marBottom w:val="0"/>
      <w:divBdr>
        <w:top w:val="none" w:sz="0" w:space="0" w:color="auto"/>
        <w:left w:val="none" w:sz="0" w:space="0" w:color="auto"/>
        <w:bottom w:val="none" w:sz="0" w:space="0" w:color="auto"/>
        <w:right w:val="none" w:sz="0" w:space="0" w:color="auto"/>
      </w:divBdr>
    </w:div>
    <w:div w:id="77676040">
      <w:bodyDiv w:val="1"/>
      <w:marLeft w:val="0"/>
      <w:marRight w:val="0"/>
      <w:marTop w:val="0"/>
      <w:marBottom w:val="0"/>
      <w:divBdr>
        <w:top w:val="none" w:sz="0" w:space="0" w:color="auto"/>
        <w:left w:val="none" w:sz="0" w:space="0" w:color="auto"/>
        <w:bottom w:val="none" w:sz="0" w:space="0" w:color="auto"/>
        <w:right w:val="none" w:sz="0" w:space="0" w:color="auto"/>
      </w:divBdr>
    </w:div>
    <w:div w:id="89199192">
      <w:bodyDiv w:val="1"/>
      <w:marLeft w:val="0"/>
      <w:marRight w:val="0"/>
      <w:marTop w:val="0"/>
      <w:marBottom w:val="0"/>
      <w:divBdr>
        <w:top w:val="none" w:sz="0" w:space="0" w:color="auto"/>
        <w:left w:val="none" w:sz="0" w:space="0" w:color="auto"/>
        <w:bottom w:val="none" w:sz="0" w:space="0" w:color="auto"/>
        <w:right w:val="none" w:sz="0" w:space="0" w:color="auto"/>
      </w:divBdr>
    </w:div>
    <w:div w:id="91123993">
      <w:bodyDiv w:val="1"/>
      <w:marLeft w:val="0"/>
      <w:marRight w:val="0"/>
      <w:marTop w:val="0"/>
      <w:marBottom w:val="0"/>
      <w:divBdr>
        <w:top w:val="none" w:sz="0" w:space="0" w:color="auto"/>
        <w:left w:val="none" w:sz="0" w:space="0" w:color="auto"/>
        <w:bottom w:val="none" w:sz="0" w:space="0" w:color="auto"/>
        <w:right w:val="none" w:sz="0" w:space="0" w:color="auto"/>
      </w:divBdr>
    </w:div>
    <w:div w:id="91559507">
      <w:bodyDiv w:val="1"/>
      <w:marLeft w:val="0"/>
      <w:marRight w:val="0"/>
      <w:marTop w:val="0"/>
      <w:marBottom w:val="0"/>
      <w:divBdr>
        <w:top w:val="none" w:sz="0" w:space="0" w:color="auto"/>
        <w:left w:val="none" w:sz="0" w:space="0" w:color="auto"/>
        <w:bottom w:val="none" w:sz="0" w:space="0" w:color="auto"/>
        <w:right w:val="none" w:sz="0" w:space="0" w:color="auto"/>
      </w:divBdr>
    </w:div>
    <w:div w:id="93988854">
      <w:bodyDiv w:val="1"/>
      <w:marLeft w:val="0"/>
      <w:marRight w:val="0"/>
      <w:marTop w:val="0"/>
      <w:marBottom w:val="0"/>
      <w:divBdr>
        <w:top w:val="none" w:sz="0" w:space="0" w:color="auto"/>
        <w:left w:val="none" w:sz="0" w:space="0" w:color="auto"/>
        <w:bottom w:val="none" w:sz="0" w:space="0" w:color="auto"/>
        <w:right w:val="none" w:sz="0" w:space="0" w:color="auto"/>
      </w:divBdr>
    </w:div>
    <w:div w:id="103622250">
      <w:bodyDiv w:val="1"/>
      <w:marLeft w:val="0"/>
      <w:marRight w:val="0"/>
      <w:marTop w:val="0"/>
      <w:marBottom w:val="0"/>
      <w:divBdr>
        <w:top w:val="none" w:sz="0" w:space="0" w:color="auto"/>
        <w:left w:val="none" w:sz="0" w:space="0" w:color="auto"/>
        <w:bottom w:val="none" w:sz="0" w:space="0" w:color="auto"/>
        <w:right w:val="none" w:sz="0" w:space="0" w:color="auto"/>
      </w:divBdr>
    </w:div>
    <w:div w:id="107168415">
      <w:bodyDiv w:val="1"/>
      <w:marLeft w:val="0"/>
      <w:marRight w:val="0"/>
      <w:marTop w:val="0"/>
      <w:marBottom w:val="0"/>
      <w:divBdr>
        <w:top w:val="none" w:sz="0" w:space="0" w:color="auto"/>
        <w:left w:val="none" w:sz="0" w:space="0" w:color="auto"/>
        <w:bottom w:val="none" w:sz="0" w:space="0" w:color="auto"/>
        <w:right w:val="none" w:sz="0" w:space="0" w:color="auto"/>
      </w:divBdr>
    </w:div>
    <w:div w:id="111435626">
      <w:bodyDiv w:val="1"/>
      <w:marLeft w:val="0"/>
      <w:marRight w:val="0"/>
      <w:marTop w:val="0"/>
      <w:marBottom w:val="0"/>
      <w:divBdr>
        <w:top w:val="none" w:sz="0" w:space="0" w:color="auto"/>
        <w:left w:val="none" w:sz="0" w:space="0" w:color="auto"/>
        <w:bottom w:val="none" w:sz="0" w:space="0" w:color="auto"/>
        <w:right w:val="none" w:sz="0" w:space="0" w:color="auto"/>
      </w:divBdr>
    </w:div>
    <w:div w:id="115998723">
      <w:bodyDiv w:val="1"/>
      <w:marLeft w:val="0"/>
      <w:marRight w:val="0"/>
      <w:marTop w:val="0"/>
      <w:marBottom w:val="0"/>
      <w:divBdr>
        <w:top w:val="none" w:sz="0" w:space="0" w:color="auto"/>
        <w:left w:val="none" w:sz="0" w:space="0" w:color="auto"/>
        <w:bottom w:val="none" w:sz="0" w:space="0" w:color="auto"/>
        <w:right w:val="none" w:sz="0" w:space="0" w:color="auto"/>
      </w:divBdr>
    </w:div>
    <w:div w:id="130171458">
      <w:bodyDiv w:val="1"/>
      <w:marLeft w:val="0"/>
      <w:marRight w:val="0"/>
      <w:marTop w:val="0"/>
      <w:marBottom w:val="0"/>
      <w:divBdr>
        <w:top w:val="none" w:sz="0" w:space="0" w:color="auto"/>
        <w:left w:val="none" w:sz="0" w:space="0" w:color="auto"/>
        <w:bottom w:val="none" w:sz="0" w:space="0" w:color="auto"/>
        <w:right w:val="none" w:sz="0" w:space="0" w:color="auto"/>
      </w:divBdr>
    </w:div>
    <w:div w:id="137109811">
      <w:bodyDiv w:val="1"/>
      <w:marLeft w:val="0"/>
      <w:marRight w:val="0"/>
      <w:marTop w:val="0"/>
      <w:marBottom w:val="0"/>
      <w:divBdr>
        <w:top w:val="none" w:sz="0" w:space="0" w:color="auto"/>
        <w:left w:val="none" w:sz="0" w:space="0" w:color="auto"/>
        <w:bottom w:val="none" w:sz="0" w:space="0" w:color="auto"/>
        <w:right w:val="none" w:sz="0" w:space="0" w:color="auto"/>
      </w:divBdr>
    </w:div>
    <w:div w:id="142623941">
      <w:bodyDiv w:val="1"/>
      <w:marLeft w:val="0"/>
      <w:marRight w:val="0"/>
      <w:marTop w:val="0"/>
      <w:marBottom w:val="0"/>
      <w:divBdr>
        <w:top w:val="none" w:sz="0" w:space="0" w:color="auto"/>
        <w:left w:val="none" w:sz="0" w:space="0" w:color="auto"/>
        <w:bottom w:val="none" w:sz="0" w:space="0" w:color="auto"/>
        <w:right w:val="none" w:sz="0" w:space="0" w:color="auto"/>
      </w:divBdr>
    </w:div>
    <w:div w:id="148988300">
      <w:bodyDiv w:val="1"/>
      <w:marLeft w:val="0"/>
      <w:marRight w:val="0"/>
      <w:marTop w:val="0"/>
      <w:marBottom w:val="0"/>
      <w:divBdr>
        <w:top w:val="none" w:sz="0" w:space="0" w:color="auto"/>
        <w:left w:val="none" w:sz="0" w:space="0" w:color="auto"/>
        <w:bottom w:val="none" w:sz="0" w:space="0" w:color="auto"/>
        <w:right w:val="none" w:sz="0" w:space="0" w:color="auto"/>
      </w:divBdr>
    </w:div>
    <w:div w:id="150680152">
      <w:bodyDiv w:val="1"/>
      <w:marLeft w:val="0"/>
      <w:marRight w:val="0"/>
      <w:marTop w:val="0"/>
      <w:marBottom w:val="0"/>
      <w:divBdr>
        <w:top w:val="none" w:sz="0" w:space="0" w:color="auto"/>
        <w:left w:val="none" w:sz="0" w:space="0" w:color="auto"/>
        <w:bottom w:val="none" w:sz="0" w:space="0" w:color="auto"/>
        <w:right w:val="none" w:sz="0" w:space="0" w:color="auto"/>
      </w:divBdr>
    </w:div>
    <w:div w:id="151798787">
      <w:bodyDiv w:val="1"/>
      <w:marLeft w:val="0"/>
      <w:marRight w:val="0"/>
      <w:marTop w:val="0"/>
      <w:marBottom w:val="0"/>
      <w:divBdr>
        <w:top w:val="none" w:sz="0" w:space="0" w:color="auto"/>
        <w:left w:val="none" w:sz="0" w:space="0" w:color="auto"/>
        <w:bottom w:val="none" w:sz="0" w:space="0" w:color="auto"/>
        <w:right w:val="none" w:sz="0" w:space="0" w:color="auto"/>
      </w:divBdr>
    </w:div>
    <w:div w:id="156504176">
      <w:bodyDiv w:val="1"/>
      <w:marLeft w:val="0"/>
      <w:marRight w:val="0"/>
      <w:marTop w:val="0"/>
      <w:marBottom w:val="0"/>
      <w:divBdr>
        <w:top w:val="none" w:sz="0" w:space="0" w:color="auto"/>
        <w:left w:val="none" w:sz="0" w:space="0" w:color="auto"/>
        <w:bottom w:val="none" w:sz="0" w:space="0" w:color="auto"/>
        <w:right w:val="none" w:sz="0" w:space="0" w:color="auto"/>
      </w:divBdr>
    </w:div>
    <w:div w:id="171536463">
      <w:bodyDiv w:val="1"/>
      <w:marLeft w:val="0"/>
      <w:marRight w:val="0"/>
      <w:marTop w:val="0"/>
      <w:marBottom w:val="0"/>
      <w:divBdr>
        <w:top w:val="none" w:sz="0" w:space="0" w:color="auto"/>
        <w:left w:val="none" w:sz="0" w:space="0" w:color="auto"/>
        <w:bottom w:val="none" w:sz="0" w:space="0" w:color="auto"/>
        <w:right w:val="none" w:sz="0" w:space="0" w:color="auto"/>
      </w:divBdr>
    </w:div>
    <w:div w:id="172453225">
      <w:bodyDiv w:val="1"/>
      <w:marLeft w:val="0"/>
      <w:marRight w:val="0"/>
      <w:marTop w:val="0"/>
      <w:marBottom w:val="0"/>
      <w:divBdr>
        <w:top w:val="none" w:sz="0" w:space="0" w:color="auto"/>
        <w:left w:val="none" w:sz="0" w:space="0" w:color="auto"/>
        <w:bottom w:val="none" w:sz="0" w:space="0" w:color="auto"/>
        <w:right w:val="none" w:sz="0" w:space="0" w:color="auto"/>
      </w:divBdr>
    </w:div>
    <w:div w:id="194856743">
      <w:bodyDiv w:val="1"/>
      <w:marLeft w:val="0"/>
      <w:marRight w:val="0"/>
      <w:marTop w:val="0"/>
      <w:marBottom w:val="0"/>
      <w:divBdr>
        <w:top w:val="none" w:sz="0" w:space="0" w:color="auto"/>
        <w:left w:val="none" w:sz="0" w:space="0" w:color="auto"/>
        <w:bottom w:val="none" w:sz="0" w:space="0" w:color="auto"/>
        <w:right w:val="none" w:sz="0" w:space="0" w:color="auto"/>
      </w:divBdr>
    </w:div>
    <w:div w:id="199782654">
      <w:bodyDiv w:val="1"/>
      <w:marLeft w:val="0"/>
      <w:marRight w:val="0"/>
      <w:marTop w:val="0"/>
      <w:marBottom w:val="0"/>
      <w:divBdr>
        <w:top w:val="none" w:sz="0" w:space="0" w:color="auto"/>
        <w:left w:val="none" w:sz="0" w:space="0" w:color="auto"/>
        <w:bottom w:val="none" w:sz="0" w:space="0" w:color="auto"/>
        <w:right w:val="none" w:sz="0" w:space="0" w:color="auto"/>
      </w:divBdr>
    </w:div>
    <w:div w:id="199827000">
      <w:bodyDiv w:val="1"/>
      <w:marLeft w:val="0"/>
      <w:marRight w:val="0"/>
      <w:marTop w:val="0"/>
      <w:marBottom w:val="0"/>
      <w:divBdr>
        <w:top w:val="none" w:sz="0" w:space="0" w:color="auto"/>
        <w:left w:val="none" w:sz="0" w:space="0" w:color="auto"/>
        <w:bottom w:val="none" w:sz="0" w:space="0" w:color="auto"/>
        <w:right w:val="none" w:sz="0" w:space="0" w:color="auto"/>
      </w:divBdr>
    </w:div>
    <w:div w:id="201208372">
      <w:bodyDiv w:val="1"/>
      <w:marLeft w:val="0"/>
      <w:marRight w:val="0"/>
      <w:marTop w:val="0"/>
      <w:marBottom w:val="0"/>
      <w:divBdr>
        <w:top w:val="none" w:sz="0" w:space="0" w:color="auto"/>
        <w:left w:val="none" w:sz="0" w:space="0" w:color="auto"/>
        <w:bottom w:val="none" w:sz="0" w:space="0" w:color="auto"/>
        <w:right w:val="none" w:sz="0" w:space="0" w:color="auto"/>
      </w:divBdr>
    </w:div>
    <w:div w:id="205678675">
      <w:bodyDiv w:val="1"/>
      <w:marLeft w:val="0"/>
      <w:marRight w:val="0"/>
      <w:marTop w:val="0"/>
      <w:marBottom w:val="0"/>
      <w:divBdr>
        <w:top w:val="none" w:sz="0" w:space="0" w:color="auto"/>
        <w:left w:val="none" w:sz="0" w:space="0" w:color="auto"/>
        <w:bottom w:val="none" w:sz="0" w:space="0" w:color="auto"/>
        <w:right w:val="none" w:sz="0" w:space="0" w:color="auto"/>
      </w:divBdr>
    </w:div>
    <w:div w:id="207763758">
      <w:bodyDiv w:val="1"/>
      <w:marLeft w:val="0"/>
      <w:marRight w:val="0"/>
      <w:marTop w:val="0"/>
      <w:marBottom w:val="0"/>
      <w:divBdr>
        <w:top w:val="none" w:sz="0" w:space="0" w:color="auto"/>
        <w:left w:val="none" w:sz="0" w:space="0" w:color="auto"/>
        <w:bottom w:val="none" w:sz="0" w:space="0" w:color="auto"/>
        <w:right w:val="none" w:sz="0" w:space="0" w:color="auto"/>
      </w:divBdr>
    </w:div>
    <w:div w:id="214970883">
      <w:bodyDiv w:val="1"/>
      <w:marLeft w:val="0"/>
      <w:marRight w:val="0"/>
      <w:marTop w:val="0"/>
      <w:marBottom w:val="0"/>
      <w:divBdr>
        <w:top w:val="none" w:sz="0" w:space="0" w:color="auto"/>
        <w:left w:val="none" w:sz="0" w:space="0" w:color="auto"/>
        <w:bottom w:val="none" w:sz="0" w:space="0" w:color="auto"/>
        <w:right w:val="none" w:sz="0" w:space="0" w:color="auto"/>
      </w:divBdr>
    </w:div>
    <w:div w:id="217086997">
      <w:bodyDiv w:val="1"/>
      <w:marLeft w:val="0"/>
      <w:marRight w:val="0"/>
      <w:marTop w:val="0"/>
      <w:marBottom w:val="0"/>
      <w:divBdr>
        <w:top w:val="none" w:sz="0" w:space="0" w:color="auto"/>
        <w:left w:val="none" w:sz="0" w:space="0" w:color="auto"/>
        <w:bottom w:val="none" w:sz="0" w:space="0" w:color="auto"/>
        <w:right w:val="none" w:sz="0" w:space="0" w:color="auto"/>
      </w:divBdr>
    </w:div>
    <w:div w:id="224726419">
      <w:bodyDiv w:val="1"/>
      <w:marLeft w:val="0"/>
      <w:marRight w:val="0"/>
      <w:marTop w:val="0"/>
      <w:marBottom w:val="0"/>
      <w:divBdr>
        <w:top w:val="none" w:sz="0" w:space="0" w:color="auto"/>
        <w:left w:val="none" w:sz="0" w:space="0" w:color="auto"/>
        <w:bottom w:val="none" w:sz="0" w:space="0" w:color="auto"/>
        <w:right w:val="none" w:sz="0" w:space="0" w:color="auto"/>
      </w:divBdr>
    </w:div>
    <w:div w:id="228461158">
      <w:bodyDiv w:val="1"/>
      <w:marLeft w:val="0"/>
      <w:marRight w:val="0"/>
      <w:marTop w:val="0"/>
      <w:marBottom w:val="0"/>
      <w:divBdr>
        <w:top w:val="none" w:sz="0" w:space="0" w:color="auto"/>
        <w:left w:val="none" w:sz="0" w:space="0" w:color="auto"/>
        <w:bottom w:val="none" w:sz="0" w:space="0" w:color="auto"/>
        <w:right w:val="none" w:sz="0" w:space="0" w:color="auto"/>
      </w:divBdr>
    </w:div>
    <w:div w:id="234820206">
      <w:bodyDiv w:val="1"/>
      <w:marLeft w:val="0"/>
      <w:marRight w:val="0"/>
      <w:marTop w:val="0"/>
      <w:marBottom w:val="0"/>
      <w:divBdr>
        <w:top w:val="none" w:sz="0" w:space="0" w:color="auto"/>
        <w:left w:val="none" w:sz="0" w:space="0" w:color="auto"/>
        <w:bottom w:val="none" w:sz="0" w:space="0" w:color="auto"/>
        <w:right w:val="none" w:sz="0" w:space="0" w:color="auto"/>
      </w:divBdr>
    </w:div>
    <w:div w:id="238296833">
      <w:bodyDiv w:val="1"/>
      <w:marLeft w:val="0"/>
      <w:marRight w:val="0"/>
      <w:marTop w:val="0"/>
      <w:marBottom w:val="0"/>
      <w:divBdr>
        <w:top w:val="none" w:sz="0" w:space="0" w:color="auto"/>
        <w:left w:val="none" w:sz="0" w:space="0" w:color="auto"/>
        <w:bottom w:val="none" w:sz="0" w:space="0" w:color="auto"/>
        <w:right w:val="none" w:sz="0" w:space="0" w:color="auto"/>
      </w:divBdr>
    </w:div>
    <w:div w:id="240339359">
      <w:bodyDiv w:val="1"/>
      <w:marLeft w:val="0"/>
      <w:marRight w:val="0"/>
      <w:marTop w:val="0"/>
      <w:marBottom w:val="0"/>
      <w:divBdr>
        <w:top w:val="none" w:sz="0" w:space="0" w:color="auto"/>
        <w:left w:val="none" w:sz="0" w:space="0" w:color="auto"/>
        <w:bottom w:val="none" w:sz="0" w:space="0" w:color="auto"/>
        <w:right w:val="none" w:sz="0" w:space="0" w:color="auto"/>
      </w:divBdr>
    </w:div>
    <w:div w:id="244804997">
      <w:bodyDiv w:val="1"/>
      <w:marLeft w:val="0"/>
      <w:marRight w:val="0"/>
      <w:marTop w:val="0"/>
      <w:marBottom w:val="0"/>
      <w:divBdr>
        <w:top w:val="none" w:sz="0" w:space="0" w:color="auto"/>
        <w:left w:val="none" w:sz="0" w:space="0" w:color="auto"/>
        <w:bottom w:val="none" w:sz="0" w:space="0" w:color="auto"/>
        <w:right w:val="none" w:sz="0" w:space="0" w:color="auto"/>
      </w:divBdr>
    </w:div>
    <w:div w:id="246303031">
      <w:bodyDiv w:val="1"/>
      <w:marLeft w:val="0"/>
      <w:marRight w:val="0"/>
      <w:marTop w:val="0"/>
      <w:marBottom w:val="0"/>
      <w:divBdr>
        <w:top w:val="none" w:sz="0" w:space="0" w:color="auto"/>
        <w:left w:val="none" w:sz="0" w:space="0" w:color="auto"/>
        <w:bottom w:val="none" w:sz="0" w:space="0" w:color="auto"/>
        <w:right w:val="none" w:sz="0" w:space="0" w:color="auto"/>
      </w:divBdr>
    </w:div>
    <w:div w:id="246423849">
      <w:bodyDiv w:val="1"/>
      <w:marLeft w:val="0"/>
      <w:marRight w:val="0"/>
      <w:marTop w:val="0"/>
      <w:marBottom w:val="0"/>
      <w:divBdr>
        <w:top w:val="none" w:sz="0" w:space="0" w:color="auto"/>
        <w:left w:val="none" w:sz="0" w:space="0" w:color="auto"/>
        <w:bottom w:val="none" w:sz="0" w:space="0" w:color="auto"/>
        <w:right w:val="none" w:sz="0" w:space="0" w:color="auto"/>
      </w:divBdr>
    </w:div>
    <w:div w:id="257326295">
      <w:bodyDiv w:val="1"/>
      <w:marLeft w:val="0"/>
      <w:marRight w:val="0"/>
      <w:marTop w:val="0"/>
      <w:marBottom w:val="0"/>
      <w:divBdr>
        <w:top w:val="none" w:sz="0" w:space="0" w:color="auto"/>
        <w:left w:val="none" w:sz="0" w:space="0" w:color="auto"/>
        <w:bottom w:val="none" w:sz="0" w:space="0" w:color="auto"/>
        <w:right w:val="none" w:sz="0" w:space="0" w:color="auto"/>
      </w:divBdr>
    </w:div>
    <w:div w:id="259066662">
      <w:bodyDiv w:val="1"/>
      <w:marLeft w:val="0"/>
      <w:marRight w:val="0"/>
      <w:marTop w:val="0"/>
      <w:marBottom w:val="0"/>
      <w:divBdr>
        <w:top w:val="none" w:sz="0" w:space="0" w:color="auto"/>
        <w:left w:val="none" w:sz="0" w:space="0" w:color="auto"/>
        <w:bottom w:val="none" w:sz="0" w:space="0" w:color="auto"/>
        <w:right w:val="none" w:sz="0" w:space="0" w:color="auto"/>
      </w:divBdr>
    </w:div>
    <w:div w:id="263533301">
      <w:bodyDiv w:val="1"/>
      <w:marLeft w:val="0"/>
      <w:marRight w:val="0"/>
      <w:marTop w:val="0"/>
      <w:marBottom w:val="0"/>
      <w:divBdr>
        <w:top w:val="none" w:sz="0" w:space="0" w:color="auto"/>
        <w:left w:val="none" w:sz="0" w:space="0" w:color="auto"/>
        <w:bottom w:val="none" w:sz="0" w:space="0" w:color="auto"/>
        <w:right w:val="none" w:sz="0" w:space="0" w:color="auto"/>
      </w:divBdr>
    </w:div>
    <w:div w:id="263998414">
      <w:bodyDiv w:val="1"/>
      <w:marLeft w:val="0"/>
      <w:marRight w:val="0"/>
      <w:marTop w:val="0"/>
      <w:marBottom w:val="0"/>
      <w:divBdr>
        <w:top w:val="none" w:sz="0" w:space="0" w:color="auto"/>
        <w:left w:val="none" w:sz="0" w:space="0" w:color="auto"/>
        <w:bottom w:val="none" w:sz="0" w:space="0" w:color="auto"/>
        <w:right w:val="none" w:sz="0" w:space="0" w:color="auto"/>
      </w:divBdr>
    </w:div>
    <w:div w:id="265618912">
      <w:bodyDiv w:val="1"/>
      <w:marLeft w:val="0"/>
      <w:marRight w:val="0"/>
      <w:marTop w:val="0"/>
      <w:marBottom w:val="0"/>
      <w:divBdr>
        <w:top w:val="none" w:sz="0" w:space="0" w:color="auto"/>
        <w:left w:val="none" w:sz="0" w:space="0" w:color="auto"/>
        <w:bottom w:val="none" w:sz="0" w:space="0" w:color="auto"/>
        <w:right w:val="none" w:sz="0" w:space="0" w:color="auto"/>
      </w:divBdr>
    </w:div>
    <w:div w:id="269434618">
      <w:bodyDiv w:val="1"/>
      <w:marLeft w:val="0"/>
      <w:marRight w:val="0"/>
      <w:marTop w:val="0"/>
      <w:marBottom w:val="0"/>
      <w:divBdr>
        <w:top w:val="none" w:sz="0" w:space="0" w:color="auto"/>
        <w:left w:val="none" w:sz="0" w:space="0" w:color="auto"/>
        <w:bottom w:val="none" w:sz="0" w:space="0" w:color="auto"/>
        <w:right w:val="none" w:sz="0" w:space="0" w:color="auto"/>
      </w:divBdr>
    </w:div>
    <w:div w:id="274950845">
      <w:bodyDiv w:val="1"/>
      <w:marLeft w:val="0"/>
      <w:marRight w:val="0"/>
      <w:marTop w:val="0"/>
      <w:marBottom w:val="0"/>
      <w:divBdr>
        <w:top w:val="none" w:sz="0" w:space="0" w:color="auto"/>
        <w:left w:val="none" w:sz="0" w:space="0" w:color="auto"/>
        <w:bottom w:val="none" w:sz="0" w:space="0" w:color="auto"/>
        <w:right w:val="none" w:sz="0" w:space="0" w:color="auto"/>
      </w:divBdr>
    </w:div>
    <w:div w:id="276834154">
      <w:bodyDiv w:val="1"/>
      <w:marLeft w:val="0"/>
      <w:marRight w:val="0"/>
      <w:marTop w:val="0"/>
      <w:marBottom w:val="0"/>
      <w:divBdr>
        <w:top w:val="none" w:sz="0" w:space="0" w:color="auto"/>
        <w:left w:val="none" w:sz="0" w:space="0" w:color="auto"/>
        <w:bottom w:val="none" w:sz="0" w:space="0" w:color="auto"/>
        <w:right w:val="none" w:sz="0" w:space="0" w:color="auto"/>
      </w:divBdr>
    </w:div>
    <w:div w:id="279412227">
      <w:bodyDiv w:val="1"/>
      <w:marLeft w:val="0"/>
      <w:marRight w:val="0"/>
      <w:marTop w:val="0"/>
      <w:marBottom w:val="0"/>
      <w:divBdr>
        <w:top w:val="none" w:sz="0" w:space="0" w:color="auto"/>
        <w:left w:val="none" w:sz="0" w:space="0" w:color="auto"/>
        <w:bottom w:val="none" w:sz="0" w:space="0" w:color="auto"/>
        <w:right w:val="none" w:sz="0" w:space="0" w:color="auto"/>
      </w:divBdr>
    </w:div>
    <w:div w:id="280847336">
      <w:bodyDiv w:val="1"/>
      <w:marLeft w:val="0"/>
      <w:marRight w:val="0"/>
      <w:marTop w:val="0"/>
      <w:marBottom w:val="0"/>
      <w:divBdr>
        <w:top w:val="none" w:sz="0" w:space="0" w:color="auto"/>
        <w:left w:val="none" w:sz="0" w:space="0" w:color="auto"/>
        <w:bottom w:val="none" w:sz="0" w:space="0" w:color="auto"/>
        <w:right w:val="none" w:sz="0" w:space="0" w:color="auto"/>
      </w:divBdr>
    </w:div>
    <w:div w:id="282659440">
      <w:bodyDiv w:val="1"/>
      <w:marLeft w:val="0"/>
      <w:marRight w:val="0"/>
      <w:marTop w:val="0"/>
      <w:marBottom w:val="0"/>
      <w:divBdr>
        <w:top w:val="none" w:sz="0" w:space="0" w:color="auto"/>
        <w:left w:val="none" w:sz="0" w:space="0" w:color="auto"/>
        <w:bottom w:val="none" w:sz="0" w:space="0" w:color="auto"/>
        <w:right w:val="none" w:sz="0" w:space="0" w:color="auto"/>
      </w:divBdr>
    </w:div>
    <w:div w:id="284580614">
      <w:bodyDiv w:val="1"/>
      <w:marLeft w:val="0"/>
      <w:marRight w:val="0"/>
      <w:marTop w:val="0"/>
      <w:marBottom w:val="0"/>
      <w:divBdr>
        <w:top w:val="none" w:sz="0" w:space="0" w:color="auto"/>
        <w:left w:val="none" w:sz="0" w:space="0" w:color="auto"/>
        <w:bottom w:val="none" w:sz="0" w:space="0" w:color="auto"/>
        <w:right w:val="none" w:sz="0" w:space="0" w:color="auto"/>
      </w:divBdr>
    </w:div>
    <w:div w:id="303511986">
      <w:bodyDiv w:val="1"/>
      <w:marLeft w:val="0"/>
      <w:marRight w:val="0"/>
      <w:marTop w:val="0"/>
      <w:marBottom w:val="0"/>
      <w:divBdr>
        <w:top w:val="none" w:sz="0" w:space="0" w:color="auto"/>
        <w:left w:val="none" w:sz="0" w:space="0" w:color="auto"/>
        <w:bottom w:val="none" w:sz="0" w:space="0" w:color="auto"/>
        <w:right w:val="none" w:sz="0" w:space="0" w:color="auto"/>
      </w:divBdr>
    </w:div>
    <w:div w:id="307173232">
      <w:bodyDiv w:val="1"/>
      <w:marLeft w:val="0"/>
      <w:marRight w:val="0"/>
      <w:marTop w:val="0"/>
      <w:marBottom w:val="0"/>
      <w:divBdr>
        <w:top w:val="none" w:sz="0" w:space="0" w:color="auto"/>
        <w:left w:val="none" w:sz="0" w:space="0" w:color="auto"/>
        <w:bottom w:val="none" w:sz="0" w:space="0" w:color="auto"/>
        <w:right w:val="none" w:sz="0" w:space="0" w:color="auto"/>
      </w:divBdr>
    </w:div>
    <w:div w:id="308483194">
      <w:bodyDiv w:val="1"/>
      <w:marLeft w:val="0"/>
      <w:marRight w:val="0"/>
      <w:marTop w:val="0"/>
      <w:marBottom w:val="0"/>
      <w:divBdr>
        <w:top w:val="none" w:sz="0" w:space="0" w:color="auto"/>
        <w:left w:val="none" w:sz="0" w:space="0" w:color="auto"/>
        <w:bottom w:val="none" w:sz="0" w:space="0" w:color="auto"/>
        <w:right w:val="none" w:sz="0" w:space="0" w:color="auto"/>
      </w:divBdr>
    </w:div>
    <w:div w:id="322977848">
      <w:bodyDiv w:val="1"/>
      <w:marLeft w:val="0"/>
      <w:marRight w:val="0"/>
      <w:marTop w:val="0"/>
      <w:marBottom w:val="0"/>
      <w:divBdr>
        <w:top w:val="none" w:sz="0" w:space="0" w:color="auto"/>
        <w:left w:val="none" w:sz="0" w:space="0" w:color="auto"/>
        <w:bottom w:val="none" w:sz="0" w:space="0" w:color="auto"/>
        <w:right w:val="none" w:sz="0" w:space="0" w:color="auto"/>
      </w:divBdr>
    </w:div>
    <w:div w:id="327562602">
      <w:bodyDiv w:val="1"/>
      <w:marLeft w:val="0"/>
      <w:marRight w:val="0"/>
      <w:marTop w:val="0"/>
      <w:marBottom w:val="0"/>
      <w:divBdr>
        <w:top w:val="none" w:sz="0" w:space="0" w:color="auto"/>
        <w:left w:val="none" w:sz="0" w:space="0" w:color="auto"/>
        <w:bottom w:val="none" w:sz="0" w:space="0" w:color="auto"/>
        <w:right w:val="none" w:sz="0" w:space="0" w:color="auto"/>
      </w:divBdr>
    </w:div>
    <w:div w:id="331184753">
      <w:bodyDiv w:val="1"/>
      <w:marLeft w:val="0"/>
      <w:marRight w:val="0"/>
      <w:marTop w:val="0"/>
      <w:marBottom w:val="0"/>
      <w:divBdr>
        <w:top w:val="none" w:sz="0" w:space="0" w:color="auto"/>
        <w:left w:val="none" w:sz="0" w:space="0" w:color="auto"/>
        <w:bottom w:val="none" w:sz="0" w:space="0" w:color="auto"/>
        <w:right w:val="none" w:sz="0" w:space="0" w:color="auto"/>
      </w:divBdr>
    </w:div>
    <w:div w:id="333848537">
      <w:bodyDiv w:val="1"/>
      <w:marLeft w:val="0"/>
      <w:marRight w:val="0"/>
      <w:marTop w:val="0"/>
      <w:marBottom w:val="0"/>
      <w:divBdr>
        <w:top w:val="none" w:sz="0" w:space="0" w:color="auto"/>
        <w:left w:val="none" w:sz="0" w:space="0" w:color="auto"/>
        <w:bottom w:val="none" w:sz="0" w:space="0" w:color="auto"/>
        <w:right w:val="none" w:sz="0" w:space="0" w:color="auto"/>
      </w:divBdr>
    </w:div>
    <w:div w:id="335380072">
      <w:bodyDiv w:val="1"/>
      <w:marLeft w:val="0"/>
      <w:marRight w:val="0"/>
      <w:marTop w:val="0"/>
      <w:marBottom w:val="0"/>
      <w:divBdr>
        <w:top w:val="none" w:sz="0" w:space="0" w:color="auto"/>
        <w:left w:val="none" w:sz="0" w:space="0" w:color="auto"/>
        <w:bottom w:val="none" w:sz="0" w:space="0" w:color="auto"/>
        <w:right w:val="none" w:sz="0" w:space="0" w:color="auto"/>
      </w:divBdr>
    </w:div>
    <w:div w:id="337465258">
      <w:bodyDiv w:val="1"/>
      <w:marLeft w:val="0"/>
      <w:marRight w:val="0"/>
      <w:marTop w:val="0"/>
      <w:marBottom w:val="0"/>
      <w:divBdr>
        <w:top w:val="none" w:sz="0" w:space="0" w:color="auto"/>
        <w:left w:val="none" w:sz="0" w:space="0" w:color="auto"/>
        <w:bottom w:val="none" w:sz="0" w:space="0" w:color="auto"/>
        <w:right w:val="none" w:sz="0" w:space="0" w:color="auto"/>
      </w:divBdr>
    </w:div>
    <w:div w:id="341203236">
      <w:bodyDiv w:val="1"/>
      <w:marLeft w:val="0"/>
      <w:marRight w:val="0"/>
      <w:marTop w:val="0"/>
      <w:marBottom w:val="0"/>
      <w:divBdr>
        <w:top w:val="none" w:sz="0" w:space="0" w:color="auto"/>
        <w:left w:val="none" w:sz="0" w:space="0" w:color="auto"/>
        <w:bottom w:val="none" w:sz="0" w:space="0" w:color="auto"/>
        <w:right w:val="none" w:sz="0" w:space="0" w:color="auto"/>
      </w:divBdr>
    </w:div>
    <w:div w:id="341862172">
      <w:bodyDiv w:val="1"/>
      <w:marLeft w:val="0"/>
      <w:marRight w:val="0"/>
      <w:marTop w:val="0"/>
      <w:marBottom w:val="0"/>
      <w:divBdr>
        <w:top w:val="none" w:sz="0" w:space="0" w:color="auto"/>
        <w:left w:val="none" w:sz="0" w:space="0" w:color="auto"/>
        <w:bottom w:val="none" w:sz="0" w:space="0" w:color="auto"/>
        <w:right w:val="none" w:sz="0" w:space="0" w:color="auto"/>
      </w:divBdr>
    </w:div>
    <w:div w:id="347415574">
      <w:bodyDiv w:val="1"/>
      <w:marLeft w:val="0"/>
      <w:marRight w:val="0"/>
      <w:marTop w:val="0"/>
      <w:marBottom w:val="0"/>
      <w:divBdr>
        <w:top w:val="none" w:sz="0" w:space="0" w:color="auto"/>
        <w:left w:val="none" w:sz="0" w:space="0" w:color="auto"/>
        <w:bottom w:val="none" w:sz="0" w:space="0" w:color="auto"/>
        <w:right w:val="none" w:sz="0" w:space="0" w:color="auto"/>
      </w:divBdr>
    </w:div>
    <w:div w:id="367800879">
      <w:bodyDiv w:val="1"/>
      <w:marLeft w:val="0"/>
      <w:marRight w:val="0"/>
      <w:marTop w:val="0"/>
      <w:marBottom w:val="0"/>
      <w:divBdr>
        <w:top w:val="none" w:sz="0" w:space="0" w:color="auto"/>
        <w:left w:val="none" w:sz="0" w:space="0" w:color="auto"/>
        <w:bottom w:val="none" w:sz="0" w:space="0" w:color="auto"/>
        <w:right w:val="none" w:sz="0" w:space="0" w:color="auto"/>
      </w:divBdr>
    </w:div>
    <w:div w:id="380909102">
      <w:bodyDiv w:val="1"/>
      <w:marLeft w:val="0"/>
      <w:marRight w:val="0"/>
      <w:marTop w:val="0"/>
      <w:marBottom w:val="0"/>
      <w:divBdr>
        <w:top w:val="none" w:sz="0" w:space="0" w:color="auto"/>
        <w:left w:val="none" w:sz="0" w:space="0" w:color="auto"/>
        <w:bottom w:val="none" w:sz="0" w:space="0" w:color="auto"/>
        <w:right w:val="none" w:sz="0" w:space="0" w:color="auto"/>
      </w:divBdr>
    </w:div>
    <w:div w:id="399057544">
      <w:bodyDiv w:val="1"/>
      <w:marLeft w:val="0"/>
      <w:marRight w:val="0"/>
      <w:marTop w:val="0"/>
      <w:marBottom w:val="0"/>
      <w:divBdr>
        <w:top w:val="none" w:sz="0" w:space="0" w:color="auto"/>
        <w:left w:val="none" w:sz="0" w:space="0" w:color="auto"/>
        <w:bottom w:val="none" w:sz="0" w:space="0" w:color="auto"/>
        <w:right w:val="none" w:sz="0" w:space="0" w:color="auto"/>
      </w:divBdr>
    </w:div>
    <w:div w:id="405304584">
      <w:bodyDiv w:val="1"/>
      <w:marLeft w:val="0"/>
      <w:marRight w:val="0"/>
      <w:marTop w:val="0"/>
      <w:marBottom w:val="0"/>
      <w:divBdr>
        <w:top w:val="none" w:sz="0" w:space="0" w:color="auto"/>
        <w:left w:val="none" w:sz="0" w:space="0" w:color="auto"/>
        <w:bottom w:val="none" w:sz="0" w:space="0" w:color="auto"/>
        <w:right w:val="none" w:sz="0" w:space="0" w:color="auto"/>
      </w:divBdr>
    </w:div>
    <w:div w:id="409813042">
      <w:bodyDiv w:val="1"/>
      <w:marLeft w:val="0"/>
      <w:marRight w:val="0"/>
      <w:marTop w:val="0"/>
      <w:marBottom w:val="0"/>
      <w:divBdr>
        <w:top w:val="none" w:sz="0" w:space="0" w:color="auto"/>
        <w:left w:val="none" w:sz="0" w:space="0" w:color="auto"/>
        <w:bottom w:val="none" w:sz="0" w:space="0" w:color="auto"/>
        <w:right w:val="none" w:sz="0" w:space="0" w:color="auto"/>
      </w:divBdr>
    </w:div>
    <w:div w:id="411897283">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6315292">
      <w:bodyDiv w:val="1"/>
      <w:marLeft w:val="0"/>
      <w:marRight w:val="0"/>
      <w:marTop w:val="0"/>
      <w:marBottom w:val="0"/>
      <w:divBdr>
        <w:top w:val="none" w:sz="0" w:space="0" w:color="auto"/>
        <w:left w:val="none" w:sz="0" w:space="0" w:color="auto"/>
        <w:bottom w:val="none" w:sz="0" w:space="0" w:color="auto"/>
        <w:right w:val="none" w:sz="0" w:space="0" w:color="auto"/>
      </w:divBdr>
    </w:div>
    <w:div w:id="426466760">
      <w:bodyDiv w:val="1"/>
      <w:marLeft w:val="0"/>
      <w:marRight w:val="0"/>
      <w:marTop w:val="0"/>
      <w:marBottom w:val="0"/>
      <w:divBdr>
        <w:top w:val="none" w:sz="0" w:space="0" w:color="auto"/>
        <w:left w:val="none" w:sz="0" w:space="0" w:color="auto"/>
        <w:bottom w:val="none" w:sz="0" w:space="0" w:color="auto"/>
        <w:right w:val="none" w:sz="0" w:space="0" w:color="auto"/>
      </w:divBdr>
    </w:div>
    <w:div w:id="453867736">
      <w:bodyDiv w:val="1"/>
      <w:marLeft w:val="0"/>
      <w:marRight w:val="0"/>
      <w:marTop w:val="0"/>
      <w:marBottom w:val="0"/>
      <w:divBdr>
        <w:top w:val="none" w:sz="0" w:space="0" w:color="auto"/>
        <w:left w:val="none" w:sz="0" w:space="0" w:color="auto"/>
        <w:bottom w:val="none" w:sz="0" w:space="0" w:color="auto"/>
        <w:right w:val="none" w:sz="0" w:space="0" w:color="auto"/>
      </w:divBdr>
    </w:div>
    <w:div w:id="454521886">
      <w:bodyDiv w:val="1"/>
      <w:marLeft w:val="0"/>
      <w:marRight w:val="0"/>
      <w:marTop w:val="0"/>
      <w:marBottom w:val="0"/>
      <w:divBdr>
        <w:top w:val="none" w:sz="0" w:space="0" w:color="auto"/>
        <w:left w:val="none" w:sz="0" w:space="0" w:color="auto"/>
        <w:bottom w:val="none" w:sz="0" w:space="0" w:color="auto"/>
        <w:right w:val="none" w:sz="0" w:space="0" w:color="auto"/>
      </w:divBdr>
    </w:div>
    <w:div w:id="458229447">
      <w:bodyDiv w:val="1"/>
      <w:marLeft w:val="0"/>
      <w:marRight w:val="0"/>
      <w:marTop w:val="0"/>
      <w:marBottom w:val="0"/>
      <w:divBdr>
        <w:top w:val="none" w:sz="0" w:space="0" w:color="auto"/>
        <w:left w:val="none" w:sz="0" w:space="0" w:color="auto"/>
        <w:bottom w:val="none" w:sz="0" w:space="0" w:color="auto"/>
        <w:right w:val="none" w:sz="0" w:space="0" w:color="auto"/>
      </w:divBdr>
    </w:div>
    <w:div w:id="460466566">
      <w:bodyDiv w:val="1"/>
      <w:marLeft w:val="0"/>
      <w:marRight w:val="0"/>
      <w:marTop w:val="0"/>
      <w:marBottom w:val="0"/>
      <w:divBdr>
        <w:top w:val="none" w:sz="0" w:space="0" w:color="auto"/>
        <w:left w:val="none" w:sz="0" w:space="0" w:color="auto"/>
        <w:bottom w:val="none" w:sz="0" w:space="0" w:color="auto"/>
        <w:right w:val="none" w:sz="0" w:space="0" w:color="auto"/>
      </w:divBdr>
    </w:div>
    <w:div w:id="464080864">
      <w:bodyDiv w:val="1"/>
      <w:marLeft w:val="0"/>
      <w:marRight w:val="0"/>
      <w:marTop w:val="0"/>
      <w:marBottom w:val="0"/>
      <w:divBdr>
        <w:top w:val="none" w:sz="0" w:space="0" w:color="auto"/>
        <w:left w:val="none" w:sz="0" w:space="0" w:color="auto"/>
        <w:bottom w:val="none" w:sz="0" w:space="0" w:color="auto"/>
        <w:right w:val="none" w:sz="0" w:space="0" w:color="auto"/>
      </w:divBdr>
    </w:div>
    <w:div w:id="472675982">
      <w:bodyDiv w:val="1"/>
      <w:marLeft w:val="0"/>
      <w:marRight w:val="0"/>
      <w:marTop w:val="0"/>
      <w:marBottom w:val="0"/>
      <w:divBdr>
        <w:top w:val="none" w:sz="0" w:space="0" w:color="auto"/>
        <w:left w:val="none" w:sz="0" w:space="0" w:color="auto"/>
        <w:bottom w:val="none" w:sz="0" w:space="0" w:color="auto"/>
        <w:right w:val="none" w:sz="0" w:space="0" w:color="auto"/>
      </w:divBdr>
    </w:div>
    <w:div w:id="505677564">
      <w:bodyDiv w:val="1"/>
      <w:marLeft w:val="0"/>
      <w:marRight w:val="0"/>
      <w:marTop w:val="0"/>
      <w:marBottom w:val="0"/>
      <w:divBdr>
        <w:top w:val="none" w:sz="0" w:space="0" w:color="auto"/>
        <w:left w:val="none" w:sz="0" w:space="0" w:color="auto"/>
        <w:bottom w:val="none" w:sz="0" w:space="0" w:color="auto"/>
        <w:right w:val="none" w:sz="0" w:space="0" w:color="auto"/>
      </w:divBdr>
    </w:div>
    <w:div w:id="516430483">
      <w:bodyDiv w:val="1"/>
      <w:marLeft w:val="0"/>
      <w:marRight w:val="0"/>
      <w:marTop w:val="0"/>
      <w:marBottom w:val="0"/>
      <w:divBdr>
        <w:top w:val="none" w:sz="0" w:space="0" w:color="auto"/>
        <w:left w:val="none" w:sz="0" w:space="0" w:color="auto"/>
        <w:bottom w:val="none" w:sz="0" w:space="0" w:color="auto"/>
        <w:right w:val="none" w:sz="0" w:space="0" w:color="auto"/>
      </w:divBdr>
    </w:div>
    <w:div w:id="517893144">
      <w:bodyDiv w:val="1"/>
      <w:marLeft w:val="0"/>
      <w:marRight w:val="0"/>
      <w:marTop w:val="0"/>
      <w:marBottom w:val="0"/>
      <w:divBdr>
        <w:top w:val="none" w:sz="0" w:space="0" w:color="auto"/>
        <w:left w:val="none" w:sz="0" w:space="0" w:color="auto"/>
        <w:bottom w:val="none" w:sz="0" w:space="0" w:color="auto"/>
        <w:right w:val="none" w:sz="0" w:space="0" w:color="auto"/>
      </w:divBdr>
    </w:div>
    <w:div w:id="519902837">
      <w:bodyDiv w:val="1"/>
      <w:marLeft w:val="0"/>
      <w:marRight w:val="0"/>
      <w:marTop w:val="0"/>
      <w:marBottom w:val="0"/>
      <w:divBdr>
        <w:top w:val="none" w:sz="0" w:space="0" w:color="auto"/>
        <w:left w:val="none" w:sz="0" w:space="0" w:color="auto"/>
        <w:bottom w:val="none" w:sz="0" w:space="0" w:color="auto"/>
        <w:right w:val="none" w:sz="0" w:space="0" w:color="auto"/>
      </w:divBdr>
    </w:div>
    <w:div w:id="528184193">
      <w:bodyDiv w:val="1"/>
      <w:marLeft w:val="0"/>
      <w:marRight w:val="0"/>
      <w:marTop w:val="0"/>
      <w:marBottom w:val="0"/>
      <w:divBdr>
        <w:top w:val="none" w:sz="0" w:space="0" w:color="auto"/>
        <w:left w:val="none" w:sz="0" w:space="0" w:color="auto"/>
        <w:bottom w:val="none" w:sz="0" w:space="0" w:color="auto"/>
        <w:right w:val="none" w:sz="0" w:space="0" w:color="auto"/>
      </w:divBdr>
    </w:div>
    <w:div w:id="534385486">
      <w:bodyDiv w:val="1"/>
      <w:marLeft w:val="0"/>
      <w:marRight w:val="0"/>
      <w:marTop w:val="0"/>
      <w:marBottom w:val="0"/>
      <w:divBdr>
        <w:top w:val="none" w:sz="0" w:space="0" w:color="auto"/>
        <w:left w:val="none" w:sz="0" w:space="0" w:color="auto"/>
        <w:bottom w:val="none" w:sz="0" w:space="0" w:color="auto"/>
        <w:right w:val="none" w:sz="0" w:space="0" w:color="auto"/>
      </w:divBdr>
    </w:div>
    <w:div w:id="535894919">
      <w:bodyDiv w:val="1"/>
      <w:marLeft w:val="0"/>
      <w:marRight w:val="0"/>
      <w:marTop w:val="0"/>
      <w:marBottom w:val="0"/>
      <w:divBdr>
        <w:top w:val="none" w:sz="0" w:space="0" w:color="auto"/>
        <w:left w:val="none" w:sz="0" w:space="0" w:color="auto"/>
        <w:bottom w:val="none" w:sz="0" w:space="0" w:color="auto"/>
        <w:right w:val="none" w:sz="0" w:space="0" w:color="auto"/>
      </w:divBdr>
    </w:div>
    <w:div w:id="536353734">
      <w:bodyDiv w:val="1"/>
      <w:marLeft w:val="0"/>
      <w:marRight w:val="0"/>
      <w:marTop w:val="0"/>
      <w:marBottom w:val="0"/>
      <w:divBdr>
        <w:top w:val="none" w:sz="0" w:space="0" w:color="auto"/>
        <w:left w:val="none" w:sz="0" w:space="0" w:color="auto"/>
        <w:bottom w:val="none" w:sz="0" w:space="0" w:color="auto"/>
        <w:right w:val="none" w:sz="0" w:space="0" w:color="auto"/>
      </w:divBdr>
    </w:div>
    <w:div w:id="543248932">
      <w:bodyDiv w:val="1"/>
      <w:marLeft w:val="0"/>
      <w:marRight w:val="0"/>
      <w:marTop w:val="0"/>
      <w:marBottom w:val="0"/>
      <w:divBdr>
        <w:top w:val="none" w:sz="0" w:space="0" w:color="auto"/>
        <w:left w:val="none" w:sz="0" w:space="0" w:color="auto"/>
        <w:bottom w:val="none" w:sz="0" w:space="0" w:color="auto"/>
        <w:right w:val="none" w:sz="0" w:space="0" w:color="auto"/>
      </w:divBdr>
    </w:div>
    <w:div w:id="549223676">
      <w:bodyDiv w:val="1"/>
      <w:marLeft w:val="0"/>
      <w:marRight w:val="0"/>
      <w:marTop w:val="0"/>
      <w:marBottom w:val="0"/>
      <w:divBdr>
        <w:top w:val="none" w:sz="0" w:space="0" w:color="auto"/>
        <w:left w:val="none" w:sz="0" w:space="0" w:color="auto"/>
        <w:bottom w:val="none" w:sz="0" w:space="0" w:color="auto"/>
        <w:right w:val="none" w:sz="0" w:space="0" w:color="auto"/>
      </w:divBdr>
    </w:div>
    <w:div w:id="549849323">
      <w:bodyDiv w:val="1"/>
      <w:marLeft w:val="0"/>
      <w:marRight w:val="0"/>
      <w:marTop w:val="0"/>
      <w:marBottom w:val="0"/>
      <w:divBdr>
        <w:top w:val="none" w:sz="0" w:space="0" w:color="auto"/>
        <w:left w:val="none" w:sz="0" w:space="0" w:color="auto"/>
        <w:bottom w:val="none" w:sz="0" w:space="0" w:color="auto"/>
        <w:right w:val="none" w:sz="0" w:space="0" w:color="auto"/>
      </w:divBdr>
    </w:div>
    <w:div w:id="552883832">
      <w:bodyDiv w:val="1"/>
      <w:marLeft w:val="0"/>
      <w:marRight w:val="0"/>
      <w:marTop w:val="0"/>
      <w:marBottom w:val="0"/>
      <w:divBdr>
        <w:top w:val="none" w:sz="0" w:space="0" w:color="auto"/>
        <w:left w:val="none" w:sz="0" w:space="0" w:color="auto"/>
        <w:bottom w:val="none" w:sz="0" w:space="0" w:color="auto"/>
        <w:right w:val="none" w:sz="0" w:space="0" w:color="auto"/>
      </w:divBdr>
    </w:div>
    <w:div w:id="553126178">
      <w:bodyDiv w:val="1"/>
      <w:marLeft w:val="0"/>
      <w:marRight w:val="0"/>
      <w:marTop w:val="0"/>
      <w:marBottom w:val="0"/>
      <w:divBdr>
        <w:top w:val="none" w:sz="0" w:space="0" w:color="auto"/>
        <w:left w:val="none" w:sz="0" w:space="0" w:color="auto"/>
        <w:bottom w:val="none" w:sz="0" w:space="0" w:color="auto"/>
        <w:right w:val="none" w:sz="0" w:space="0" w:color="auto"/>
      </w:divBdr>
    </w:div>
    <w:div w:id="557785152">
      <w:bodyDiv w:val="1"/>
      <w:marLeft w:val="0"/>
      <w:marRight w:val="0"/>
      <w:marTop w:val="0"/>
      <w:marBottom w:val="0"/>
      <w:divBdr>
        <w:top w:val="none" w:sz="0" w:space="0" w:color="auto"/>
        <w:left w:val="none" w:sz="0" w:space="0" w:color="auto"/>
        <w:bottom w:val="none" w:sz="0" w:space="0" w:color="auto"/>
        <w:right w:val="none" w:sz="0" w:space="0" w:color="auto"/>
      </w:divBdr>
    </w:div>
    <w:div w:id="558395186">
      <w:bodyDiv w:val="1"/>
      <w:marLeft w:val="0"/>
      <w:marRight w:val="0"/>
      <w:marTop w:val="0"/>
      <w:marBottom w:val="0"/>
      <w:divBdr>
        <w:top w:val="none" w:sz="0" w:space="0" w:color="auto"/>
        <w:left w:val="none" w:sz="0" w:space="0" w:color="auto"/>
        <w:bottom w:val="none" w:sz="0" w:space="0" w:color="auto"/>
        <w:right w:val="none" w:sz="0" w:space="0" w:color="auto"/>
      </w:divBdr>
    </w:div>
    <w:div w:id="560481918">
      <w:bodyDiv w:val="1"/>
      <w:marLeft w:val="0"/>
      <w:marRight w:val="0"/>
      <w:marTop w:val="0"/>
      <w:marBottom w:val="0"/>
      <w:divBdr>
        <w:top w:val="none" w:sz="0" w:space="0" w:color="auto"/>
        <w:left w:val="none" w:sz="0" w:space="0" w:color="auto"/>
        <w:bottom w:val="none" w:sz="0" w:space="0" w:color="auto"/>
        <w:right w:val="none" w:sz="0" w:space="0" w:color="auto"/>
      </w:divBdr>
    </w:div>
    <w:div w:id="565262225">
      <w:bodyDiv w:val="1"/>
      <w:marLeft w:val="0"/>
      <w:marRight w:val="0"/>
      <w:marTop w:val="0"/>
      <w:marBottom w:val="0"/>
      <w:divBdr>
        <w:top w:val="none" w:sz="0" w:space="0" w:color="auto"/>
        <w:left w:val="none" w:sz="0" w:space="0" w:color="auto"/>
        <w:bottom w:val="none" w:sz="0" w:space="0" w:color="auto"/>
        <w:right w:val="none" w:sz="0" w:space="0" w:color="auto"/>
      </w:divBdr>
    </w:div>
    <w:div w:id="568541763">
      <w:bodyDiv w:val="1"/>
      <w:marLeft w:val="0"/>
      <w:marRight w:val="0"/>
      <w:marTop w:val="0"/>
      <w:marBottom w:val="0"/>
      <w:divBdr>
        <w:top w:val="none" w:sz="0" w:space="0" w:color="auto"/>
        <w:left w:val="none" w:sz="0" w:space="0" w:color="auto"/>
        <w:bottom w:val="none" w:sz="0" w:space="0" w:color="auto"/>
        <w:right w:val="none" w:sz="0" w:space="0" w:color="auto"/>
      </w:divBdr>
    </w:div>
    <w:div w:id="570432708">
      <w:bodyDiv w:val="1"/>
      <w:marLeft w:val="0"/>
      <w:marRight w:val="0"/>
      <w:marTop w:val="0"/>
      <w:marBottom w:val="0"/>
      <w:divBdr>
        <w:top w:val="none" w:sz="0" w:space="0" w:color="auto"/>
        <w:left w:val="none" w:sz="0" w:space="0" w:color="auto"/>
        <w:bottom w:val="none" w:sz="0" w:space="0" w:color="auto"/>
        <w:right w:val="none" w:sz="0" w:space="0" w:color="auto"/>
      </w:divBdr>
    </w:div>
    <w:div w:id="571157721">
      <w:bodyDiv w:val="1"/>
      <w:marLeft w:val="0"/>
      <w:marRight w:val="0"/>
      <w:marTop w:val="0"/>
      <w:marBottom w:val="0"/>
      <w:divBdr>
        <w:top w:val="none" w:sz="0" w:space="0" w:color="auto"/>
        <w:left w:val="none" w:sz="0" w:space="0" w:color="auto"/>
        <w:bottom w:val="none" w:sz="0" w:space="0" w:color="auto"/>
        <w:right w:val="none" w:sz="0" w:space="0" w:color="auto"/>
      </w:divBdr>
    </w:div>
    <w:div w:id="573664292">
      <w:bodyDiv w:val="1"/>
      <w:marLeft w:val="0"/>
      <w:marRight w:val="0"/>
      <w:marTop w:val="0"/>
      <w:marBottom w:val="0"/>
      <w:divBdr>
        <w:top w:val="none" w:sz="0" w:space="0" w:color="auto"/>
        <w:left w:val="none" w:sz="0" w:space="0" w:color="auto"/>
        <w:bottom w:val="none" w:sz="0" w:space="0" w:color="auto"/>
        <w:right w:val="none" w:sz="0" w:space="0" w:color="auto"/>
      </w:divBdr>
    </w:div>
    <w:div w:id="576284125">
      <w:bodyDiv w:val="1"/>
      <w:marLeft w:val="0"/>
      <w:marRight w:val="0"/>
      <w:marTop w:val="0"/>
      <w:marBottom w:val="0"/>
      <w:divBdr>
        <w:top w:val="none" w:sz="0" w:space="0" w:color="auto"/>
        <w:left w:val="none" w:sz="0" w:space="0" w:color="auto"/>
        <w:bottom w:val="none" w:sz="0" w:space="0" w:color="auto"/>
        <w:right w:val="none" w:sz="0" w:space="0" w:color="auto"/>
      </w:divBdr>
    </w:div>
    <w:div w:id="607004086">
      <w:bodyDiv w:val="1"/>
      <w:marLeft w:val="0"/>
      <w:marRight w:val="0"/>
      <w:marTop w:val="0"/>
      <w:marBottom w:val="0"/>
      <w:divBdr>
        <w:top w:val="none" w:sz="0" w:space="0" w:color="auto"/>
        <w:left w:val="none" w:sz="0" w:space="0" w:color="auto"/>
        <w:bottom w:val="none" w:sz="0" w:space="0" w:color="auto"/>
        <w:right w:val="none" w:sz="0" w:space="0" w:color="auto"/>
      </w:divBdr>
    </w:div>
    <w:div w:id="614793368">
      <w:bodyDiv w:val="1"/>
      <w:marLeft w:val="0"/>
      <w:marRight w:val="0"/>
      <w:marTop w:val="0"/>
      <w:marBottom w:val="0"/>
      <w:divBdr>
        <w:top w:val="none" w:sz="0" w:space="0" w:color="auto"/>
        <w:left w:val="none" w:sz="0" w:space="0" w:color="auto"/>
        <w:bottom w:val="none" w:sz="0" w:space="0" w:color="auto"/>
        <w:right w:val="none" w:sz="0" w:space="0" w:color="auto"/>
      </w:divBdr>
    </w:div>
    <w:div w:id="620040157">
      <w:bodyDiv w:val="1"/>
      <w:marLeft w:val="0"/>
      <w:marRight w:val="0"/>
      <w:marTop w:val="0"/>
      <w:marBottom w:val="0"/>
      <w:divBdr>
        <w:top w:val="none" w:sz="0" w:space="0" w:color="auto"/>
        <w:left w:val="none" w:sz="0" w:space="0" w:color="auto"/>
        <w:bottom w:val="none" w:sz="0" w:space="0" w:color="auto"/>
        <w:right w:val="none" w:sz="0" w:space="0" w:color="auto"/>
      </w:divBdr>
    </w:div>
    <w:div w:id="623999782">
      <w:bodyDiv w:val="1"/>
      <w:marLeft w:val="0"/>
      <w:marRight w:val="0"/>
      <w:marTop w:val="0"/>
      <w:marBottom w:val="0"/>
      <w:divBdr>
        <w:top w:val="none" w:sz="0" w:space="0" w:color="auto"/>
        <w:left w:val="none" w:sz="0" w:space="0" w:color="auto"/>
        <w:bottom w:val="none" w:sz="0" w:space="0" w:color="auto"/>
        <w:right w:val="none" w:sz="0" w:space="0" w:color="auto"/>
      </w:divBdr>
    </w:div>
    <w:div w:id="624653686">
      <w:bodyDiv w:val="1"/>
      <w:marLeft w:val="0"/>
      <w:marRight w:val="0"/>
      <w:marTop w:val="0"/>
      <w:marBottom w:val="0"/>
      <w:divBdr>
        <w:top w:val="none" w:sz="0" w:space="0" w:color="auto"/>
        <w:left w:val="none" w:sz="0" w:space="0" w:color="auto"/>
        <w:bottom w:val="none" w:sz="0" w:space="0" w:color="auto"/>
        <w:right w:val="none" w:sz="0" w:space="0" w:color="auto"/>
      </w:divBdr>
    </w:div>
    <w:div w:id="641345753">
      <w:bodyDiv w:val="1"/>
      <w:marLeft w:val="0"/>
      <w:marRight w:val="0"/>
      <w:marTop w:val="0"/>
      <w:marBottom w:val="0"/>
      <w:divBdr>
        <w:top w:val="none" w:sz="0" w:space="0" w:color="auto"/>
        <w:left w:val="none" w:sz="0" w:space="0" w:color="auto"/>
        <w:bottom w:val="none" w:sz="0" w:space="0" w:color="auto"/>
        <w:right w:val="none" w:sz="0" w:space="0" w:color="auto"/>
      </w:divBdr>
    </w:div>
    <w:div w:id="647826612">
      <w:bodyDiv w:val="1"/>
      <w:marLeft w:val="0"/>
      <w:marRight w:val="0"/>
      <w:marTop w:val="0"/>
      <w:marBottom w:val="0"/>
      <w:divBdr>
        <w:top w:val="none" w:sz="0" w:space="0" w:color="auto"/>
        <w:left w:val="none" w:sz="0" w:space="0" w:color="auto"/>
        <w:bottom w:val="none" w:sz="0" w:space="0" w:color="auto"/>
        <w:right w:val="none" w:sz="0" w:space="0" w:color="auto"/>
      </w:divBdr>
    </w:div>
    <w:div w:id="647901171">
      <w:bodyDiv w:val="1"/>
      <w:marLeft w:val="0"/>
      <w:marRight w:val="0"/>
      <w:marTop w:val="0"/>
      <w:marBottom w:val="0"/>
      <w:divBdr>
        <w:top w:val="none" w:sz="0" w:space="0" w:color="auto"/>
        <w:left w:val="none" w:sz="0" w:space="0" w:color="auto"/>
        <w:bottom w:val="none" w:sz="0" w:space="0" w:color="auto"/>
        <w:right w:val="none" w:sz="0" w:space="0" w:color="auto"/>
      </w:divBdr>
    </w:div>
    <w:div w:id="653067943">
      <w:bodyDiv w:val="1"/>
      <w:marLeft w:val="0"/>
      <w:marRight w:val="0"/>
      <w:marTop w:val="0"/>
      <w:marBottom w:val="0"/>
      <w:divBdr>
        <w:top w:val="none" w:sz="0" w:space="0" w:color="auto"/>
        <w:left w:val="none" w:sz="0" w:space="0" w:color="auto"/>
        <w:bottom w:val="none" w:sz="0" w:space="0" w:color="auto"/>
        <w:right w:val="none" w:sz="0" w:space="0" w:color="auto"/>
      </w:divBdr>
    </w:div>
    <w:div w:id="659886605">
      <w:bodyDiv w:val="1"/>
      <w:marLeft w:val="0"/>
      <w:marRight w:val="0"/>
      <w:marTop w:val="0"/>
      <w:marBottom w:val="0"/>
      <w:divBdr>
        <w:top w:val="none" w:sz="0" w:space="0" w:color="auto"/>
        <w:left w:val="none" w:sz="0" w:space="0" w:color="auto"/>
        <w:bottom w:val="none" w:sz="0" w:space="0" w:color="auto"/>
        <w:right w:val="none" w:sz="0" w:space="0" w:color="auto"/>
      </w:divBdr>
    </w:div>
    <w:div w:id="660810880">
      <w:bodyDiv w:val="1"/>
      <w:marLeft w:val="0"/>
      <w:marRight w:val="0"/>
      <w:marTop w:val="0"/>
      <w:marBottom w:val="0"/>
      <w:divBdr>
        <w:top w:val="none" w:sz="0" w:space="0" w:color="auto"/>
        <w:left w:val="none" w:sz="0" w:space="0" w:color="auto"/>
        <w:bottom w:val="none" w:sz="0" w:space="0" w:color="auto"/>
        <w:right w:val="none" w:sz="0" w:space="0" w:color="auto"/>
      </w:divBdr>
    </w:div>
    <w:div w:id="660889967">
      <w:bodyDiv w:val="1"/>
      <w:marLeft w:val="0"/>
      <w:marRight w:val="0"/>
      <w:marTop w:val="0"/>
      <w:marBottom w:val="0"/>
      <w:divBdr>
        <w:top w:val="none" w:sz="0" w:space="0" w:color="auto"/>
        <w:left w:val="none" w:sz="0" w:space="0" w:color="auto"/>
        <w:bottom w:val="none" w:sz="0" w:space="0" w:color="auto"/>
        <w:right w:val="none" w:sz="0" w:space="0" w:color="auto"/>
      </w:divBdr>
    </w:div>
    <w:div w:id="677586263">
      <w:bodyDiv w:val="1"/>
      <w:marLeft w:val="0"/>
      <w:marRight w:val="0"/>
      <w:marTop w:val="0"/>
      <w:marBottom w:val="0"/>
      <w:divBdr>
        <w:top w:val="none" w:sz="0" w:space="0" w:color="auto"/>
        <w:left w:val="none" w:sz="0" w:space="0" w:color="auto"/>
        <w:bottom w:val="none" w:sz="0" w:space="0" w:color="auto"/>
        <w:right w:val="none" w:sz="0" w:space="0" w:color="auto"/>
      </w:divBdr>
    </w:div>
    <w:div w:id="682130139">
      <w:bodyDiv w:val="1"/>
      <w:marLeft w:val="0"/>
      <w:marRight w:val="0"/>
      <w:marTop w:val="0"/>
      <w:marBottom w:val="0"/>
      <w:divBdr>
        <w:top w:val="none" w:sz="0" w:space="0" w:color="auto"/>
        <w:left w:val="none" w:sz="0" w:space="0" w:color="auto"/>
        <w:bottom w:val="none" w:sz="0" w:space="0" w:color="auto"/>
        <w:right w:val="none" w:sz="0" w:space="0" w:color="auto"/>
      </w:divBdr>
    </w:div>
    <w:div w:id="688797242">
      <w:bodyDiv w:val="1"/>
      <w:marLeft w:val="0"/>
      <w:marRight w:val="0"/>
      <w:marTop w:val="0"/>
      <w:marBottom w:val="0"/>
      <w:divBdr>
        <w:top w:val="none" w:sz="0" w:space="0" w:color="auto"/>
        <w:left w:val="none" w:sz="0" w:space="0" w:color="auto"/>
        <w:bottom w:val="none" w:sz="0" w:space="0" w:color="auto"/>
        <w:right w:val="none" w:sz="0" w:space="0" w:color="auto"/>
      </w:divBdr>
    </w:div>
    <w:div w:id="700472409">
      <w:bodyDiv w:val="1"/>
      <w:marLeft w:val="0"/>
      <w:marRight w:val="0"/>
      <w:marTop w:val="0"/>
      <w:marBottom w:val="0"/>
      <w:divBdr>
        <w:top w:val="none" w:sz="0" w:space="0" w:color="auto"/>
        <w:left w:val="none" w:sz="0" w:space="0" w:color="auto"/>
        <w:bottom w:val="none" w:sz="0" w:space="0" w:color="auto"/>
        <w:right w:val="none" w:sz="0" w:space="0" w:color="auto"/>
      </w:divBdr>
    </w:div>
    <w:div w:id="702680989">
      <w:bodyDiv w:val="1"/>
      <w:marLeft w:val="0"/>
      <w:marRight w:val="0"/>
      <w:marTop w:val="0"/>
      <w:marBottom w:val="0"/>
      <w:divBdr>
        <w:top w:val="none" w:sz="0" w:space="0" w:color="auto"/>
        <w:left w:val="none" w:sz="0" w:space="0" w:color="auto"/>
        <w:bottom w:val="none" w:sz="0" w:space="0" w:color="auto"/>
        <w:right w:val="none" w:sz="0" w:space="0" w:color="auto"/>
      </w:divBdr>
    </w:div>
    <w:div w:id="708576534">
      <w:bodyDiv w:val="1"/>
      <w:marLeft w:val="0"/>
      <w:marRight w:val="0"/>
      <w:marTop w:val="0"/>
      <w:marBottom w:val="0"/>
      <w:divBdr>
        <w:top w:val="none" w:sz="0" w:space="0" w:color="auto"/>
        <w:left w:val="none" w:sz="0" w:space="0" w:color="auto"/>
        <w:bottom w:val="none" w:sz="0" w:space="0" w:color="auto"/>
        <w:right w:val="none" w:sz="0" w:space="0" w:color="auto"/>
      </w:divBdr>
    </w:div>
    <w:div w:id="715741932">
      <w:bodyDiv w:val="1"/>
      <w:marLeft w:val="0"/>
      <w:marRight w:val="0"/>
      <w:marTop w:val="0"/>
      <w:marBottom w:val="0"/>
      <w:divBdr>
        <w:top w:val="none" w:sz="0" w:space="0" w:color="auto"/>
        <w:left w:val="none" w:sz="0" w:space="0" w:color="auto"/>
        <w:bottom w:val="none" w:sz="0" w:space="0" w:color="auto"/>
        <w:right w:val="none" w:sz="0" w:space="0" w:color="auto"/>
      </w:divBdr>
    </w:div>
    <w:div w:id="725445845">
      <w:bodyDiv w:val="1"/>
      <w:marLeft w:val="0"/>
      <w:marRight w:val="0"/>
      <w:marTop w:val="0"/>
      <w:marBottom w:val="0"/>
      <w:divBdr>
        <w:top w:val="none" w:sz="0" w:space="0" w:color="auto"/>
        <w:left w:val="none" w:sz="0" w:space="0" w:color="auto"/>
        <w:bottom w:val="none" w:sz="0" w:space="0" w:color="auto"/>
        <w:right w:val="none" w:sz="0" w:space="0" w:color="auto"/>
      </w:divBdr>
    </w:div>
    <w:div w:id="733234169">
      <w:bodyDiv w:val="1"/>
      <w:marLeft w:val="0"/>
      <w:marRight w:val="0"/>
      <w:marTop w:val="0"/>
      <w:marBottom w:val="0"/>
      <w:divBdr>
        <w:top w:val="none" w:sz="0" w:space="0" w:color="auto"/>
        <w:left w:val="none" w:sz="0" w:space="0" w:color="auto"/>
        <w:bottom w:val="none" w:sz="0" w:space="0" w:color="auto"/>
        <w:right w:val="none" w:sz="0" w:space="0" w:color="auto"/>
      </w:divBdr>
    </w:div>
    <w:div w:id="733314360">
      <w:bodyDiv w:val="1"/>
      <w:marLeft w:val="0"/>
      <w:marRight w:val="0"/>
      <w:marTop w:val="0"/>
      <w:marBottom w:val="0"/>
      <w:divBdr>
        <w:top w:val="none" w:sz="0" w:space="0" w:color="auto"/>
        <w:left w:val="none" w:sz="0" w:space="0" w:color="auto"/>
        <w:bottom w:val="none" w:sz="0" w:space="0" w:color="auto"/>
        <w:right w:val="none" w:sz="0" w:space="0" w:color="auto"/>
      </w:divBdr>
    </w:div>
    <w:div w:id="743992541">
      <w:bodyDiv w:val="1"/>
      <w:marLeft w:val="0"/>
      <w:marRight w:val="0"/>
      <w:marTop w:val="0"/>
      <w:marBottom w:val="0"/>
      <w:divBdr>
        <w:top w:val="none" w:sz="0" w:space="0" w:color="auto"/>
        <w:left w:val="none" w:sz="0" w:space="0" w:color="auto"/>
        <w:bottom w:val="none" w:sz="0" w:space="0" w:color="auto"/>
        <w:right w:val="none" w:sz="0" w:space="0" w:color="auto"/>
      </w:divBdr>
    </w:div>
    <w:div w:id="749159800">
      <w:bodyDiv w:val="1"/>
      <w:marLeft w:val="0"/>
      <w:marRight w:val="0"/>
      <w:marTop w:val="0"/>
      <w:marBottom w:val="0"/>
      <w:divBdr>
        <w:top w:val="none" w:sz="0" w:space="0" w:color="auto"/>
        <w:left w:val="none" w:sz="0" w:space="0" w:color="auto"/>
        <w:bottom w:val="none" w:sz="0" w:space="0" w:color="auto"/>
        <w:right w:val="none" w:sz="0" w:space="0" w:color="auto"/>
      </w:divBdr>
    </w:div>
    <w:div w:id="759643411">
      <w:bodyDiv w:val="1"/>
      <w:marLeft w:val="0"/>
      <w:marRight w:val="0"/>
      <w:marTop w:val="0"/>
      <w:marBottom w:val="0"/>
      <w:divBdr>
        <w:top w:val="none" w:sz="0" w:space="0" w:color="auto"/>
        <w:left w:val="none" w:sz="0" w:space="0" w:color="auto"/>
        <w:bottom w:val="none" w:sz="0" w:space="0" w:color="auto"/>
        <w:right w:val="none" w:sz="0" w:space="0" w:color="auto"/>
      </w:divBdr>
    </w:div>
    <w:div w:id="764571301">
      <w:bodyDiv w:val="1"/>
      <w:marLeft w:val="0"/>
      <w:marRight w:val="0"/>
      <w:marTop w:val="0"/>
      <w:marBottom w:val="0"/>
      <w:divBdr>
        <w:top w:val="none" w:sz="0" w:space="0" w:color="auto"/>
        <w:left w:val="none" w:sz="0" w:space="0" w:color="auto"/>
        <w:bottom w:val="none" w:sz="0" w:space="0" w:color="auto"/>
        <w:right w:val="none" w:sz="0" w:space="0" w:color="auto"/>
      </w:divBdr>
    </w:div>
    <w:div w:id="775906051">
      <w:bodyDiv w:val="1"/>
      <w:marLeft w:val="0"/>
      <w:marRight w:val="0"/>
      <w:marTop w:val="0"/>
      <w:marBottom w:val="0"/>
      <w:divBdr>
        <w:top w:val="none" w:sz="0" w:space="0" w:color="auto"/>
        <w:left w:val="none" w:sz="0" w:space="0" w:color="auto"/>
        <w:bottom w:val="none" w:sz="0" w:space="0" w:color="auto"/>
        <w:right w:val="none" w:sz="0" w:space="0" w:color="auto"/>
      </w:divBdr>
    </w:div>
    <w:div w:id="782920958">
      <w:bodyDiv w:val="1"/>
      <w:marLeft w:val="0"/>
      <w:marRight w:val="0"/>
      <w:marTop w:val="0"/>
      <w:marBottom w:val="0"/>
      <w:divBdr>
        <w:top w:val="none" w:sz="0" w:space="0" w:color="auto"/>
        <w:left w:val="none" w:sz="0" w:space="0" w:color="auto"/>
        <w:bottom w:val="none" w:sz="0" w:space="0" w:color="auto"/>
        <w:right w:val="none" w:sz="0" w:space="0" w:color="auto"/>
      </w:divBdr>
    </w:div>
    <w:div w:id="786195598">
      <w:bodyDiv w:val="1"/>
      <w:marLeft w:val="0"/>
      <w:marRight w:val="0"/>
      <w:marTop w:val="0"/>
      <w:marBottom w:val="0"/>
      <w:divBdr>
        <w:top w:val="none" w:sz="0" w:space="0" w:color="auto"/>
        <w:left w:val="none" w:sz="0" w:space="0" w:color="auto"/>
        <w:bottom w:val="none" w:sz="0" w:space="0" w:color="auto"/>
        <w:right w:val="none" w:sz="0" w:space="0" w:color="auto"/>
      </w:divBdr>
    </w:div>
    <w:div w:id="806972942">
      <w:bodyDiv w:val="1"/>
      <w:marLeft w:val="0"/>
      <w:marRight w:val="0"/>
      <w:marTop w:val="0"/>
      <w:marBottom w:val="0"/>
      <w:divBdr>
        <w:top w:val="none" w:sz="0" w:space="0" w:color="auto"/>
        <w:left w:val="none" w:sz="0" w:space="0" w:color="auto"/>
        <w:bottom w:val="none" w:sz="0" w:space="0" w:color="auto"/>
        <w:right w:val="none" w:sz="0" w:space="0" w:color="auto"/>
      </w:divBdr>
    </w:div>
    <w:div w:id="810639577">
      <w:bodyDiv w:val="1"/>
      <w:marLeft w:val="0"/>
      <w:marRight w:val="0"/>
      <w:marTop w:val="0"/>
      <w:marBottom w:val="0"/>
      <w:divBdr>
        <w:top w:val="none" w:sz="0" w:space="0" w:color="auto"/>
        <w:left w:val="none" w:sz="0" w:space="0" w:color="auto"/>
        <w:bottom w:val="none" w:sz="0" w:space="0" w:color="auto"/>
        <w:right w:val="none" w:sz="0" w:space="0" w:color="auto"/>
      </w:divBdr>
    </w:div>
    <w:div w:id="821508648">
      <w:bodyDiv w:val="1"/>
      <w:marLeft w:val="0"/>
      <w:marRight w:val="0"/>
      <w:marTop w:val="0"/>
      <w:marBottom w:val="0"/>
      <w:divBdr>
        <w:top w:val="none" w:sz="0" w:space="0" w:color="auto"/>
        <w:left w:val="none" w:sz="0" w:space="0" w:color="auto"/>
        <w:bottom w:val="none" w:sz="0" w:space="0" w:color="auto"/>
        <w:right w:val="none" w:sz="0" w:space="0" w:color="auto"/>
      </w:divBdr>
    </w:div>
    <w:div w:id="823425417">
      <w:bodyDiv w:val="1"/>
      <w:marLeft w:val="0"/>
      <w:marRight w:val="0"/>
      <w:marTop w:val="0"/>
      <w:marBottom w:val="0"/>
      <w:divBdr>
        <w:top w:val="none" w:sz="0" w:space="0" w:color="auto"/>
        <w:left w:val="none" w:sz="0" w:space="0" w:color="auto"/>
        <w:bottom w:val="none" w:sz="0" w:space="0" w:color="auto"/>
        <w:right w:val="none" w:sz="0" w:space="0" w:color="auto"/>
      </w:divBdr>
    </w:div>
    <w:div w:id="828980425">
      <w:bodyDiv w:val="1"/>
      <w:marLeft w:val="0"/>
      <w:marRight w:val="0"/>
      <w:marTop w:val="0"/>
      <w:marBottom w:val="0"/>
      <w:divBdr>
        <w:top w:val="none" w:sz="0" w:space="0" w:color="auto"/>
        <w:left w:val="none" w:sz="0" w:space="0" w:color="auto"/>
        <w:bottom w:val="none" w:sz="0" w:space="0" w:color="auto"/>
        <w:right w:val="none" w:sz="0" w:space="0" w:color="auto"/>
      </w:divBdr>
    </w:div>
    <w:div w:id="831603596">
      <w:bodyDiv w:val="1"/>
      <w:marLeft w:val="0"/>
      <w:marRight w:val="0"/>
      <w:marTop w:val="0"/>
      <w:marBottom w:val="0"/>
      <w:divBdr>
        <w:top w:val="none" w:sz="0" w:space="0" w:color="auto"/>
        <w:left w:val="none" w:sz="0" w:space="0" w:color="auto"/>
        <w:bottom w:val="none" w:sz="0" w:space="0" w:color="auto"/>
        <w:right w:val="none" w:sz="0" w:space="0" w:color="auto"/>
      </w:divBdr>
    </w:div>
    <w:div w:id="837575920">
      <w:bodyDiv w:val="1"/>
      <w:marLeft w:val="0"/>
      <w:marRight w:val="0"/>
      <w:marTop w:val="0"/>
      <w:marBottom w:val="0"/>
      <w:divBdr>
        <w:top w:val="none" w:sz="0" w:space="0" w:color="auto"/>
        <w:left w:val="none" w:sz="0" w:space="0" w:color="auto"/>
        <w:bottom w:val="none" w:sz="0" w:space="0" w:color="auto"/>
        <w:right w:val="none" w:sz="0" w:space="0" w:color="auto"/>
      </w:divBdr>
    </w:div>
    <w:div w:id="839779595">
      <w:bodyDiv w:val="1"/>
      <w:marLeft w:val="0"/>
      <w:marRight w:val="0"/>
      <w:marTop w:val="0"/>
      <w:marBottom w:val="0"/>
      <w:divBdr>
        <w:top w:val="none" w:sz="0" w:space="0" w:color="auto"/>
        <w:left w:val="none" w:sz="0" w:space="0" w:color="auto"/>
        <w:bottom w:val="none" w:sz="0" w:space="0" w:color="auto"/>
        <w:right w:val="none" w:sz="0" w:space="0" w:color="auto"/>
      </w:divBdr>
    </w:div>
    <w:div w:id="840896494">
      <w:bodyDiv w:val="1"/>
      <w:marLeft w:val="0"/>
      <w:marRight w:val="0"/>
      <w:marTop w:val="0"/>
      <w:marBottom w:val="0"/>
      <w:divBdr>
        <w:top w:val="none" w:sz="0" w:space="0" w:color="auto"/>
        <w:left w:val="none" w:sz="0" w:space="0" w:color="auto"/>
        <w:bottom w:val="none" w:sz="0" w:space="0" w:color="auto"/>
        <w:right w:val="none" w:sz="0" w:space="0" w:color="auto"/>
      </w:divBdr>
    </w:div>
    <w:div w:id="844127421">
      <w:bodyDiv w:val="1"/>
      <w:marLeft w:val="0"/>
      <w:marRight w:val="0"/>
      <w:marTop w:val="0"/>
      <w:marBottom w:val="0"/>
      <w:divBdr>
        <w:top w:val="none" w:sz="0" w:space="0" w:color="auto"/>
        <w:left w:val="none" w:sz="0" w:space="0" w:color="auto"/>
        <w:bottom w:val="none" w:sz="0" w:space="0" w:color="auto"/>
        <w:right w:val="none" w:sz="0" w:space="0" w:color="auto"/>
      </w:divBdr>
    </w:div>
    <w:div w:id="858079469">
      <w:bodyDiv w:val="1"/>
      <w:marLeft w:val="0"/>
      <w:marRight w:val="0"/>
      <w:marTop w:val="0"/>
      <w:marBottom w:val="0"/>
      <w:divBdr>
        <w:top w:val="none" w:sz="0" w:space="0" w:color="auto"/>
        <w:left w:val="none" w:sz="0" w:space="0" w:color="auto"/>
        <w:bottom w:val="none" w:sz="0" w:space="0" w:color="auto"/>
        <w:right w:val="none" w:sz="0" w:space="0" w:color="auto"/>
      </w:divBdr>
    </w:div>
    <w:div w:id="858201335">
      <w:bodyDiv w:val="1"/>
      <w:marLeft w:val="0"/>
      <w:marRight w:val="0"/>
      <w:marTop w:val="0"/>
      <w:marBottom w:val="0"/>
      <w:divBdr>
        <w:top w:val="none" w:sz="0" w:space="0" w:color="auto"/>
        <w:left w:val="none" w:sz="0" w:space="0" w:color="auto"/>
        <w:bottom w:val="none" w:sz="0" w:space="0" w:color="auto"/>
        <w:right w:val="none" w:sz="0" w:space="0" w:color="auto"/>
      </w:divBdr>
    </w:div>
    <w:div w:id="858588302">
      <w:bodyDiv w:val="1"/>
      <w:marLeft w:val="0"/>
      <w:marRight w:val="0"/>
      <w:marTop w:val="0"/>
      <w:marBottom w:val="0"/>
      <w:divBdr>
        <w:top w:val="none" w:sz="0" w:space="0" w:color="auto"/>
        <w:left w:val="none" w:sz="0" w:space="0" w:color="auto"/>
        <w:bottom w:val="none" w:sz="0" w:space="0" w:color="auto"/>
        <w:right w:val="none" w:sz="0" w:space="0" w:color="auto"/>
      </w:divBdr>
    </w:div>
    <w:div w:id="874390646">
      <w:bodyDiv w:val="1"/>
      <w:marLeft w:val="0"/>
      <w:marRight w:val="0"/>
      <w:marTop w:val="0"/>
      <w:marBottom w:val="0"/>
      <w:divBdr>
        <w:top w:val="none" w:sz="0" w:space="0" w:color="auto"/>
        <w:left w:val="none" w:sz="0" w:space="0" w:color="auto"/>
        <w:bottom w:val="none" w:sz="0" w:space="0" w:color="auto"/>
        <w:right w:val="none" w:sz="0" w:space="0" w:color="auto"/>
      </w:divBdr>
    </w:div>
    <w:div w:id="875503590">
      <w:bodyDiv w:val="1"/>
      <w:marLeft w:val="0"/>
      <w:marRight w:val="0"/>
      <w:marTop w:val="0"/>
      <w:marBottom w:val="0"/>
      <w:divBdr>
        <w:top w:val="none" w:sz="0" w:space="0" w:color="auto"/>
        <w:left w:val="none" w:sz="0" w:space="0" w:color="auto"/>
        <w:bottom w:val="none" w:sz="0" w:space="0" w:color="auto"/>
        <w:right w:val="none" w:sz="0" w:space="0" w:color="auto"/>
      </w:divBdr>
    </w:div>
    <w:div w:id="875776385">
      <w:bodyDiv w:val="1"/>
      <w:marLeft w:val="0"/>
      <w:marRight w:val="0"/>
      <w:marTop w:val="0"/>
      <w:marBottom w:val="0"/>
      <w:divBdr>
        <w:top w:val="none" w:sz="0" w:space="0" w:color="auto"/>
        <w:left w:val="none" w:sz="0" w:space="0" w:color="auto"/>
        <w:bottom w:val="none" w:sz="0" w:space="0" w:color="auto"/>
        <w:right w:val="none" w:sz="0" w:space="0" w:color="auto"/>
      </w:divBdr>
    </w:div>
    <w:div w:id="876744471">
      <w:bodyDiv w:val="1"/>
      <w:marLeft w:val="0"/>
      <w:marRight w:val="0"/>
      <w:marTop w:val="0"/>
      <w:marBottom w:val="0"/>
      <w:divBdr>
        <w:top w:val="none" w:sz="0" w:space="0" w:color="auto"/>
        <w:left w:val="none" w:sz="0" w:space="0" w:color="auto"/>
        <w:bottom w:val="none" w:sz="0" w:space="0" w:color="auto"/>
        <w:right w:val="none" w:sz="0" w:space="0" w:color="auto"/>
      </w:divBdr>
    </w:div>
    <w:div w:id="878666968">
      <w:bodyDiv w:val="1"/>
      <w:marLeft w:val="0"/>
      <w:marRight w:val="0"/>
      <w:marTop w:val="0"/>
      <w:marBottom w:val="0"/>
      <w:divBdr>
        <w:top w:val="none" w:sz="0" w:space="0" w:color="auto"/>
        <w:left w:val="none" w:sz="0" w:space="0" w:color="auto"/>
        <w:bottom w:val="none" w:sz="0" w:space="0" w:color="auto"/>
        <w:right w:val="none" w:sz="0" w:space="0" w:color="auto"/>
      </w:divBdr>
    </w:div>
    <w:div w:id="878932646">
      <w:bodyDiv w:val="1"/>
      <w:marLeft w:val="0"/>
      <w:marRight w:val="0"/>
      <w:marTop w:val="0"/>
      <w:marBottom w:val="0"/>
      <w:divBdr>
        <w:top w:val="none" w:sz="0" w:space="0" w:color="auto"/>
        <w:left w:val="none" w:sz="0" w:space="0" w:color="auto"/>
        <w:bottom w:val="none" w:sz="0" w:space="0" w:color="auto"/>
        <w:right w:val="none" w:sz="0" w:space="0" w:color="auto"/>
      </w:divBdr>
    </w:div>
    <w:div w:id="891234754">
      <w:bodyDiv w:val="1"/>
      <w:marLeft w:val="0"/>
      <w:marRight w:val="0"/>
      <w:marTop w:val="0"/>
      <w:marBottom w:val="0"/>
      <w:divBdr>
        <w:top w:val="none" w:sz="0" w:space="0" w:color="auto"/>
        <w:left w:val="none" w:sz="0" w:space="0" w:color="auto"/>
        <w:bottom w:val="none" w:sz="0" w:space="0" w:color="auto"/>
        <w:right w:val="none" w:sz="0" w:space="0" w:color="auto"/>
      </w:divBdr>
    </w:div>
    <w:div w:id="896937004">
      <w:bodyDiv w:val="1"/>
      <w:marLeft w:val="0"/>
      <w:marRight w:val="0"/>
      <w:marTop w:val="0"/>
      <w:marBottom w:val="0"/>
      <w:divBdr>
        <w:top w:val="none" w:sz="0" w:space="0" w:color="auto"/>
        <w:left w:val="none" w:sz="0" w:space="0" w:color="auto"/>
        <w:bottom w:val="none" w:sz="0" w:space="0" w:color="auto"/>
        <w:right w:val="none" w:sz="0" w:space="0" w:color="auto"/>
      </w:divBdr>
    </w:div>
    <w:div w:id="907960414">
      <w:bodyDiv w:val="1"/>
      <w:marLeft w:val="0"/>
      <w:marRight w:val="0"/>
      <w:marTop w:val="0"/>
      <w:marBottom w:val="0"/>
      <w:divBdr>
        <w:top w:val="none" w:sz="0" w:space="0" w:color="auto"/>
        <w:left w:val="none" w:sz="0" w:space="0" w:color="auto"/>
        <w:bottom w:val="none" w:sz="0" w:space="0" w:color="auto"/>
        <w:right w:val="none" w:sz="0" w:space="0" w:color="auto"/>
      </w:divBdr>
    </w:div>
    <w:div w:id="917787055">
      <w:bodyDiv w:val="1"/>
      <w:marLeft w:val="0"/>
      <w:marRight w:val="0"/>
      <w:marTop w:val="0"/>
      <w:marBottom w:val="0"/>
      <w:divBdr>
        <w:top w:val="none" w:sz="0" w:space="0" w:color="auto"/>
        <w:left w:val="none" w:sz="0" w:space="0" w:color="auto"/>
        <w:bottom w:val="none" w:sz="0" w:space="0" w:color="auto"/>
        <w:right w:val="none" w:sz="0" w:space="0" w:color="auto"/>
      </w:divBdr>
    </w:div>
    <w:div w:id="918559176">
      <w:bodyDiv w:val="1"/>
      <w:marLeft w:val="0"/>
      <w:marRight w:val="0"/>
      <w:marTop w:val="0"/>
      <w:marBottom w:val="0"/>
      <w:divBdr>
        <w:top w:val="none" w:sz="0" w:space="0" w:color="auto"/>
        <w:left w:val="none" w:sz="0" w:space="0" w:color="auto"/>
        <w:bottom w:val="none" w:sz="0" w:space="0" w:color="auto"/>
        <w:right w:val="none" w:sz="0" w:space="0" w:color="auto"/>
      </w:divBdr>
    </w:div>
    <w:div w:id="919994666">
      <w:bodyDiv w:val="1"/>
      <w:marLeft w:val="0"/>
      <w:marRight w:val="0"/>
      <w:marTop w:val="0"/>
      <w:marBottom w:val="0"/>
      <w:divBdr>
        <w:top w:val="none" w:sz="0" w:space="0" w:color="auto"/>
        <w:left w:val="none" w:sz="0" w:space="0" w:color="auto"/>
        <w:bottom w:val="none" w:sz="0" w:space="0" w:color="auto"/>
        <w:right w:val="none" w:sz="0" w:space="0" w:color="auto"/>
      </w:divBdr>
    </w:div>
    <w:div w:id="922299348">
      <w:bodyDiv w:val="1"/>
      <w:marLeft w:val="0"/>
      <w:marRight w:val="0"/>
      <w:marTop w:val="0"/>
      <w:marBottom w:val="0"/>
      <w:divBdr>
        <w:top w:val="none" w:sz="0" w:space="0" w:color="auto"/>
        <w:left w:val="none" w:sz="0" w:space="0" w:color="auto"/>
        <w:bottom w:val="none" w:sz="0" w:space="0" w:color="auto"/>
        <w:right w:val="none" w:sz="0" w:space="0" w:color="auto"/>
      </w:divBdr>
    </w:div>
    <w:div w:id="926185487">
      <w:bodyDiv w:val="1"/>
      <w:marLeft w:val="0"/>
      <w:marRight w:val="0"/>
      <w:marTop w:val="0"/>
      <w:marBottom w:val="0"/>
      <w:divBdr>
        <w:top w:val="none" w:sz="0" w:space="0" w:color="auto"/>
        <w:left w:val="none" w:sz="0" w:space="0" w:color="auto"/>
        <w:bottom w:val="none" w:sz="0" w:space="0" w:color="auto"/>
        <w:right w:val="none" w:sz="0" w:space="0" w:color="auto"/>
      </w:divBdr>
    </w:div>
    <w:div w:id="934552679">
      <w:bodyDiv w:val="1"/>
      <w:marLeft w:val="0"/>
      <w:marRight w:val="0"/>
      <w:marTop w:val="0"/>
      <w:marBottom w:val="0"/>
      <w:divBdr>
        <w:top w:val="none" w:sz="0" w:space="0" w:color="auto"/>
        <w:left w:val="none" w:sz="0" w:space="0" w:color="auto"/>
        <w:bottom w:val="none" w:sz="0" w:space="0" w:color="auto"/>
        <w:right w:val="none" w:sz="0" w:space="0" w:color="auto"/>
      </w:divBdr>
    </w:div>
    <w:div w:id="937714127">
      <w:bodyDiv w:val="1"/>
      <w:marLeft w:val="0"/>
      <w:marRight w:val="0"/>
      <w:marTop w:val="0"/>
      <w:marBottom w:val="0"/>
      <w:divBdr>
        <w:top w:val="none" w:sz="0" w:space="0" w:color="auto"/>
        <w:left w:val="none" w:sz="0" w:space="0" w:color="auto"/>
        <w:bottom w:val="none" w:sz="0" w:space="0" w:color="auto"/>
        <w:right w:val="none" w:sz="0" w:space="0" w:color="auto"/>
      </w:divBdr>
    </w:div>
    <w:div w:id="940800210">
      <w:bodyDiv w:val="1"/>
      <w:marLeft w:val="0"/>
      <w:marRight w:val="0"/>
      <w:marTop w:val="0"/>
      <w:marBottom w:val="0"/>
      <w:divBdr>
        <w:top w:val="none" w:sz="0" w:space="0" w:color="auto"/>
        <w:left w:val="none" w:sz="0" w:space="0" w:color="auto"/>
        <w:bottom w:val="none" w:sz="0" w:space="0" w:color="auto"/>
        <w:right w:val="none" w:sz="0" w:space="0" w:color="auto"/>
      </w:divBdr>
    </w:div>
    <w:div w:id="943656269">
      <w:bodyDiv w:val="1"/>
      <w:marLeft w:val="0"/>
      <w:marRight w:val="0"/>
      <w:marTop w:val="0"/>
      <w:marBottom w:val="0"/>
      <w:divBdr>
        <w:top w:val="none" w:sz="0" w:space="0" w:color="auto"/>
        <w:left w:val="none" w:sz="0" w:space="0" w:color="auto"/>
        <w:bottom w:val="none" w:sz="0" w:space="0" w:color="auto"/>
        <w:right w:val="none" w:sz="0" w:space="0" w:color="auto"/>
      </w:divBdr>
    </w:div>
    <w:div w:id="950894264">
      <w:bodyDiv w:val="1"/>
      <w:marLeft w:val="0"/>
      <w:marRight w:val="0"/>
      <w:marTop w:val="0"/>
      <w:marBottom w:val="0"/>
      <w:divBdr>
        <w:top w:val="none" w:sz="0" w:space="0" w:color="auto"/>
        <w:left w:val="none" w:sz="0" w:space="0" w:color="auto"/>
        <w:bottom w:val="none" w:sz="0" w:space="0" w:color="auto"/>
        <w:right w:val="none" w:sz="0" w:space="0" w:color="auto"/>
      </w:divBdr>
    </w:div>
    <w:div w:id="953050713">
      <w:bodyDiv w:val="1"/>
      <w:marLeft w:val="0"/>
      <w:marRight w:val="0"/>
      <w:marTop w:val="0"/>
      <w:marBottom w:val="0"/>
      <w:divBdr>
        <w:top w:val="none" w:sz="0" w:space="0" w:color="auto"/>
        <w:left w:val="none" w:sz="0" w:space="0" w:color="auto"/>
        <w:bottom w:val="none" w:sz="0" w:space="0" w:color="auto"/>
        <w:right w:val="none" w:sz="0" w:space="0" w:color="auto"/>
      </w:divBdr>
    </w:div>
    <w:div w:id="955450294">
      <w:bodyDiv w:val="1"/>
      <w:marLeft w:val="0"/>
      <w:marRight w:val="0"/>
      <w:marTop w:val="0"/>
      <w:marBottom w:val="0"/>
      <w:divBdr>
        <w:top w:val="none" w:sz="0" w:space="0" w:color="auto"/>
        <w:left w:val="none" w:sz="0" w:space="0" w:color="auto"/>
        <w:bottom w:val="none" w:sz="0" w:space="0" w:color="auto"/>
        <w:right w:val="none" w:sz="0" w:space="0" w:color="auto"/>
      </w:divBdr>
    </w:div>
    <w:div w:id="958729039">
      <w:bodyDiv w:val="1"/>
      <w:marLeft w:val="0"/>
      <w:marRight w:val="0"/>
      <w:marTop w:val="0"/>
      <w:marBottom w:val="0"/>
      <w:divBdr>
        <w:top w:val="none" w:sz="0" w:space="0" w:color="auto"/>
        <w:left w:val="none" w:sz="0" w:space="0" w:color="auto"/>
        <w:bottom w:val="none" w:sz="0" w:space="0" w:color="auto"/>
        <w:right w:val="none" w:sz="0" w:space="0" w:color="auto"/>
      </w:divBdr>
    </w:div>
    <w:div w:id="959844766">
      <w:bodyDiv w:val="1"/>
      <w:marLeft w:val="0"/>
      <w:marRight w:val="0"/>
      <w:marTop w:val="0"/>
      <w:marBottom w:val="0"/>
      <w:divBdr>
        <w:top w:val="none" w:sz="0" w:space="0" w:color="auto"/>
        <w:left w:val="none" w:sz="0" w:space="0" w:color="auto"/>
        <w:bottom w:val="none" w:sz="0" w:space="0" w:color="auto"/>
        <w:right w:val="none" w:sz="0" w:space="0" w:color="auto"/>
      </w:divBdr>
    </w:div>
    <w:div w:id="962999930">
      <w:bodyDiv w:val="1"/>
      <w:marLeft w:val="0"/>
      <w:marRight w:val="0"/>
      <w:marTop w:val="0"/>
      <w:marBottom w:val="0"/>
      <w:divBdr>
        <w:top w:val="none" w:sz="0" w:space="0" w:color="auto"/>
        <w:left w:val="none" w:sz="0" w:space="0" w:color="auto"/>
        <w:bottom w:val="none" w:sz="0" w:space="0" w:color="auto"/>
        <w:right w:val="none" w:sz="0" w:space="0" w:color="auto"/>
      </w:divBdr>
    </w:div>
    <w:div w:id="964698341">
      <w:bodyDiv w:val="1"/>
      <w:marLeft w:val="0"/>
      <w:marRight w:val="0"/>
      <w:marTop w:val="0"/>
      <w:marBottom w:val="0"/>
      <w:divBdr>
        <w:top w:val="none" w:sz="0" w:space="0" w:color="auto"/>
        <w:left w:val="none" w:sz="0" w:space="0" w:color="auto"/>
        <w:bottom w:val="none" w:sz="0" w:space="0" w:color="auto"/>
        <w:right w:val="none" w:sz="0" w:space="0" w:color="auto"/>
      </w:divBdr>
    </w:div>
    <w:div w:id="965038723">
      <w:bodyDiv w:val="1"/>
      <w:marLeft w:val="0"/>
      <w:marRight w:val="0"/>
      <w:marTop w:val="0"/>
      <w:marBottom w:val="0"/>
      <w:divBdr>
        <w:top w:val="none" w:sz="0" w:space="0" w:color="auto"/>
        <w:left w:val="none" w:sz="0" w:space="0" w:color="auto"/>
        <w:bottom w:val="none" w:sz="0" w:space="0" w:color="auto"/>
        <w:right w:val="none" w:sz="0" w:space="0" w:color="auto"/>
      </w:divBdr>
    </w:div>
    <w:div w:id="965506024">
      <w:bodyDiv w:val="1"/>
      <w:marLeft w:val="0"/>
      <w:marRight w:val="0"/>
      <w:marTop w:val="0"/>
      <w:marBottom w:val="0"/>
      <w:divBdr>
        <w:top w:val="none" w:sz="0" w:space="0" w:color="auto"/>
        <w:left w:val="none" w:sz="0" w:space="0" w:color="auto"/>
        <w:bottom w:val="none" w:sz="0" w:space="0" w:color="auto"/>
        <w:right w:val="none" w:sz="0" w:space="0" w:color="auto"/>
      </w:divBdr>
    </w:div>
    <w:div w:id="976641720">
      <w:bodyDiv w:val="1"/>
      <w:marLeft w:val="0"/>
      <w:marRight w:val="0"/>
      <w:marTop w:val="0"/>
      <w:marBottom w:val="0"/>
      <w:divBdr>
        <w:top w:val="none" w:sz="0" w:space="0" w:color="auto"/>
        <w:left w:val="none" w:sz="0" w:space="0" w:color="auto"/>
        <w:bottom w:val="none" w:sz="0" w:space="0" w:color="auto"/>
        <w:right w:val="none" w:sz="0" w:space="0" w:color="auto"/>
      </w:divBdr>
    </w:div>
    <w:div w:id="977565969">
      <w:bodyDiv w:val="1"/>
      <w:marLeft w:val="0"/>
      <w:marRight w:val="0"/>
      <w:marTop w:val="0"/>
      <w:marBottom w:val="0"/>
      <w:divBdr>
        <w:top w:val="none" w:sz="0" w:space="0" w:color="auto"/>
        <w:left w:val="none" w:sz="0" w:space="0" w:color="auto"/>
        <w:bottom w:val="none" w:sz="0" w:space="0" w:color="auto"/>
        <w:right w:val="none" w:sz="0" w:space="0" w:color="auto"/>
      </w:divBdr>
    </w:div>
    <w:div w:id="980764752">
      <w:bodyDiv w:val="1"/>
      <w:marLeft w:val="0"/>
      <w:marRight w:val="0"/>
      <w:marTop w:val="0"/>
      <w:marBottom w:val="0"/>
      <w:divBdr>
        <w:top w:val="none" w:sz="0" w:space="0" w:color="auto"/>
        <w:left w:val="none" w:sz="0" w:space="0" w:color="auto"/>
        <w:bottom w:val="none" w:sz="0" w:space="0" w:color="auto"/>
        <w:right w:val="none" w:sz="0" w:space="0" w:color="auto"/>
      </w:divBdr>
    </w:div>
    <w:div w:id="981077000">
      <w:bodyDiv w:val="1"/>
      <w:marLeft w:val="0"/>
      <w:marRight w:val="0"/>
      <w:marTop w:val="0"/>
      <w:marBottom w:val="0"/>
      <w:divBdr>
        <w:top w:val="none" w:sz="0" w:space="0" w:color="auto"/>
        <w:left w:val="none" w:sz="0" w:space="0" w:color="auto"/>
        <w:bottom w:val="none" w:sz="0" w:space="0" w:color="auto"/>
        <w:right w:val="none" w:sz="0" w:space="0" w:color="auto"/>
      </w:divBdr>
    </w:div>
    <w:div w:id="985621799">
      <w:bodyDiv w:val="1"/>
      <w:marLeft w:val="0"/>
      <w:marRight w:val="0"/>
      <w:marTop w:val="0"/>
      <w:marBottom w:val="0"/>
      <w:divBdr>
        <w:top w:val="none" w:sz="0" w:space="0" w:color="auto"/>
        <w:left w:val="none" w:sz="0" w:space="0" w:color="auto"/>
        <w:bottom w:val="none" w:sz="0" w:space="0" w:color="auto"/>
        <w:right w:val="none" w:sz="0" w:space="0" w:color="auto"/>
      </w:divBdr>
    </w:div>
    <w:div w:id="990908180">
      <w:bodyDiv w:val="1"/>
      <w:marLeft w:val="0"/>
      <w:marRight w:val="0"/>
      <w:marTop w:val="0"/>
      <w:marBottom w:val="0"/>
      <w:divBdr>
        <w:top w:val="none" w:sz="0" w:space="0" w:color="auto"/>
        <w:left w:val="none" w:sz="0" w:space="0" w:color="auto"/>
        <w:bottom w:val="none" w:sz="0" w:space="0" w:color="auto"/>
        <w:right w:val="none" w:sz="0" w:space="0" w:color="auto"/>
      </w:divBdr>
    </w:div>
    <w:div w:id="991375307">
      <w:bodyDiv w:val="1"/>
      <w:marLeft w:val="0"/>
      <w:marRight w:val="0"/>
      <w:marTop w:val="0"/>
      <w:marBottom w:val="0"/>
      <w:divBdr>
        <w:top w:val="none" w:sz="0" w:space="0" w:color="auto"/>
        <w:left w:val="none" w:sz="0" w:space="0" w:color="auto"/>
        <w:bottom w:val="none" w:sz="0" w:space="0" w:color="auto"/>
        <w:right w:val="none" w:sz="0" w:space="0" w:color="auto"/>
      </w:divBdr>
    </w:div>
    <w:div w:id="999886974">
      <w:bodyDiv w:val="1"/>
      <w:marLeft w:val="0"/>
      <w:marRight w:val="0"/>
      <w:marTop w:val="0"/>
      <w:marBottom w:val="0"/>
      <w:divBdr>
        <w:top w:val="none" w:sz="0" w:space="0" w:color="auto"/>
        <w:left w:val="none" w:sz="0" w:space="0" w:color="auto"/>
        <w:bottom w:val="none" w:sz="0" w:space="0" w:color="auto"/>
        <w:right w:val="none" w:sz="0" w:space="0" w:color="auto"/>
      </w:divBdr>
    </w:div>
    <w:div w:id="1003708155">
      <w:bodyDiv w:val="1"/>
      <w:marLeft w:val="0"/>
      <w:marRight w:val="0"/>
      <w:marTop w:val="0"/>
      <w:marBottom w:val="0"/>
      <w:divBdr>
        <w:top w:val="none" w:sz="0" w:space="0" w:color="auto"/>
        <w:left w:val="none" w:sz="0" w:space="0" w:color="auto"/>
        <w:bottom w:val="none" w:sz="0" w:space="0" w:color="auto"/>
        <w:right w:val="none" w:sz="0" w:space="0" w:color="auto"/>
      </w:divBdr>
    </w:div>
    <w:div w:id="1010135316">
      <w:bodyDiv w:val="1"/>
      <w:marLeft w:val="0"/>
      <w:marRight w:val="0"/>
      <w:marTop w:val="0"/>
      <w:marBottom w:val="0"/>
      <w:divBdr>
        <w:top w:val="none" w:sz="0" w:space="0" w:color="auto"/>
        <w:left w:val="none" w:sz="0" w:space="0" w:color="auto"/>
        <w:bottom w:val="none" w:sz="0" w:space="0" w:color="auto"/>
        <w:right w:val="none" w:sz="0" w:space="0" w:color="auto"/>
      </w:divBdr>
    </w:div>
    <w:div w:id="1011639585">
      <w:bodyDiv w:val="1"/>
      <w:marLeft w:val="0"/>
      <w:marRight w:val="0"/>
      <w:marTop w:val="0"/>
      <w:marBottom w:val="0"/>
      <w:divBdr>
        <w:top w:val="none" w:sz="0" w:space="0" w:color="auto"/>
        <w:left w:val="none" w:sz="0" w:space="0" w:color="auto"/>
        <w:bottom w:val="none" w:sz="0" w:space="0" w:color="auto"/>
        <w:right w:val="none" w:sz="0" w:space="0" w:color="auto"/>
      </w:divBdr>
    </w:div>
    <w:div w:id="1023897072">
      <w:bodyDiv w:val="1"/>
      <w:marLeft w:val="0"/>
      <w:marRight w:val="0"/>
      <w:marTop w:val="0"/>
      <w:marBottom w:val="0"/>
      <w:divBdr>
        <w:top w:val="none" w:sz="0" w:space="0" w:color="auto"/>
        <w:left w:val="none" w:sz="0" w:space="0" w:color="auto"/>
        <w:bottom w:val="none" w:sz="0" w:space="0" w:color="auto"/>
        <w:right w:val="none" w:sz="0" w:space="0" w:color="auto"/>
      </w:divBdr>
    </w:div>
    <w:div w:id="1043363278">
      <w:bodyDiv w:val="1"/>
      <w:marLeft w:val="0"/>
      <w:marRight w:val="0"/>
      <w:marTop w:val="0"/>
      <w:marBottom w:val="0"/>
      <w:divBdr>
        <w:top w:val="none" w:sz="0" w:space="0" w:color="auto"/>
        <w:left w:val="none" w:sz="0" w:space="0" w:color="auto"/>
        <w:bottom w:val="none" w:sz="0" w:space="0" w:color="auto"/>
        <w:right w:val="none" w:sz="0" w:space="0" w:color="auto"/>
      </w:divBdr>
    </w:div>
    <w:div w:id="1056390806">
      <w:bodyDiv w:val="1"/>
      <w:marLeft w:val="0"/>
      <w:marRight w:val="0"/>
      <w:marTop w:val="0"/>
      <w:marBottom w:val="0"/>
      <w:divBdr>
        <w:top w:val="none" w:sz="0" w:space="0" w:color="auto"/>
        <w:left w:val="none" w:sz="0" w:space="0" w:color="auto"/>
        <w:bottom w:val="none" w:sz="0" w:space="0" w:color="auto"/>
        <w:right w:val="none" w:sz="0" w:space="0" w:color="auto"/>
      </w:divBdr>
    </w:div>
    <w:div w:id="1064183558">
      <w:bodyDiv w:val="1"/>
      <w:marLeft w:val="0"/>
      <w:marRight w:val="0"/>
      <w:marTop w:val="0"/>
      <w:marBottom w:val="0"/>
      <w:divBdr>
        <w:top w:val="none" w:sz="0" w:space="0" w:color="auto"/>
        <w:left w:val="none" w:sz="0" w:space="0" w:color="auto"/>
        <w:bottom w:val="none" w:sz="0" w:space="0" w:color="auto"/>
        <w:right w:val="none" w:sz="0" w:space="0" w:color="auto"/>
      </w:divBdr>
    </w:div>
    <w:div w:id="1065645092">
      <w:bodyDiv w:val="1"/>
      <w:marLeft w:val="0"/>
      <w:marRight w:val="0"/>
      <w:marTop w:val="0"/>
      <w:marBottom w:val="0"/>
      <w:divBdr>
        <w:top w:val="none" w:sz="0" w:space="0" w:color="auto"/>
        <w:left w:val="none" w:sz="0" w:space="0" w:color="auto"/>
        <w:bottom w:val="none" w:sz="0" w:space="0" w:color="auto"/>
        <w:right w:val="none" w:sz="0" w:space="0" w:color="auto"/>
      </w:divBdr>
    </w:div>
    <w:div w:id="1073237861">
      <w:bodyDiv w:val="1"/>
      <w:marLeft w:val="0"/>
      <w:marRight w:val="0"/>
      <w:marTop w:val="0"/>
      <w:marBottom w:val="0"/>
      <w:divBdr>
        <w:top w:val="none" w:sz="0" w:space="0" w:color="auto"/>
        <w:left w:val="none" w:sz="0" w:space="0" w:color="auto"/>
        <w:bottom w:val="none" w:sz="0" w:space="0" w:color="auto"/>
        <w:right w:val="none" w:sz="0" w:space="0" w:color="auto"/>
      </w:divBdr>
    </w:div>
    <w:div w:id="1076781265">
      <w:bodyDiv w:val="1"/>
      <w:marLeft w:val="0"/>
      <w:marRight w:val="0"/>
      <w:marTop w:val="0"/>
      <w:marBottom w:val="0"/>
      <w:divBdr>
        <w:top w:val="none" w:sz="0" w:space="0" w:color="auto"/>
        <w:left w:val="none" w:sz="0" w:space="0" w:color="auto"/>
        <w:bottom w:val="none" w:sz="0" w:space="0" w:color="auto"/>
        <w:right w:val="none" w:sz="0" w:space="0" w:color="auto"/>
      </w:divBdr>
    </w:div>
    <w:div w:id="1077093447">
      <w:bodyDiv w:val="1"/>
      <w:marLeft w:val="0"/>
      <w:marRight w:val="0"/>
      <w:marTop w:val="0"/>
      <w:marBottom w:val="0"/>
      <w:divBdr>
        <w:top w:val="none" w:sz="0" w:space="0" w:color="auto"/>
        <w:left w:val="none" w:sz="0" w:space="0" w:color="auto"/>
        <w:bottom w:val="none" w:sz="0" w:space="0" w:color="auto"/>
        <w:right w:val="none" w:sz="0" w:space="0" w:color="auto"/>
      </w:divBdr>
    </w:div>
    <w:div w:id="1083406207">
      <w:bodyDiv w:val="1"/>
      <w:marLeft w:val="0"/>
      <w:marRight w:val="0"/>
      <w:marTop w:val="0"/>
      <w:marBottom w:val="0"/>
      <w:divBdr>
        <w:top w:val="none" w:sz="0" w:space="0" w:color="auto"/>
        <w:left w:val="none" w:sz="0" w:space="0" w:color="auto"/>
        <w:bottom w:val="none" w:sz="0" w:space="0" w:color="auto"/>
        <w:right w:val="none" w:sz="0" w:space="0" w:color="auto"/>
      </w:divBdr>
    </w:div>
    <w:div w:id="1094742551">
      <w:bodyDiv w:val="1"/>
      <w:marLeft w:val="0"/>
      <w:marRight w:val="0"/>
      <w:marTop w:val="0"/>
      <w:marBottom w:val="0"/>
      <w:divBdr>
        <w:top w:val="none" w:sz="0" w:space="0" w:color="auto"/>
        <w:left w:val="none" w:sz="0" w:space="0" w:color="auto"/>
        <w:bottom w:val="none" w:sz="0" w:space="0" w:color="auto"/>
        <w:right w:val="none" w:sz="0" w:space="0" w:color="auto"/>
      </w:divBdr>
    </w:div>
    <w:div w:id="1102605262">
      <w:bodyDiv w:val="1"/>
      <w:marLeft w:val="0"/>
      <w:marRight w:val="0"/>
      <w:marTop w:val="0"/>
      <w:marBottom w:val="0"/>
      <w:divBdr>
        <w:top w:val="none" w:sz="0" w:space="0" w:color="auto"/>
        <w:left w:val="none" w:sz="0" w:space="0" w:color="auto"/>
        <w:bottom w:val="none" w:sz="0" w:space="0" w:color="auto"/>
        <w:right w:val="none" w:sz="0" w:space="0" w:color="auto"/>
      </w:divBdr>
    </w:div>
    <w:div w:id="1107123098">
      <w:bodyDiv w:val="1"/>
      <w:marLeft w:val="0"/>
      <w:marRight w:val="0"/>
      <w:marTop w:val="0"/>
      <w:marBottom w:val="0"/>
      <w:divBdr>
        <w:top w:val="none" w:sz="0" w:space="0" w:color="auto"/>
        <w:left w:val="none" w:sz="0" w:space="0" w:color="auto"/>
        <w:bottom w:val="none" w:sz="0" w:space="0" w:color="auto"/>
        <w:right w:val="none" w:sz="0" w:space="0" w:color="auto"/>
      </w:divBdr>
    </w:div>
    <w:div w:id="1110245933">
      <w:bodyDiv w:val="1"/>
      <w:marLeft w:val="0"/>
      <w:marRight w:val="0"/>
      <w:marTop w:val="0"/>
      <w:marBottom w:val="0"/>
      <w:divBdr>
        <w:top w:val="none" w:sz="0" w:space="0" w:color="auto"/>
        <w:left w:val="none" w:sz="0" w:space="0" w:color="auto"/>
        <w:bottom w:val="none" w:sz="0" w:space="0" w:color="auto"/>
        <w:right w:val="none" w:sz="0" w:space="0" w:color="auto"/>
      </w:divBdr>
    </w:div>
    <w:div w:id="1127233805">
      <w:bodyDiv w:val="1"/>
      <w:marLeft w:val="0"/>
      <w:marRight w:val="0"/>
      <w:marTop w:val="0"/>
      <w:marBottom w:val="0"/>
      <w:divBdr>
        <w:top w:val="none" w:sz="0" w:space="0" w:color="auto"/>
        <w:left w:val="none" w:sz="0" w:space="0" w:color="auto"/>
        <w:bottom w:val="none" w:sz="0" w:space="0" w:color="auto"/>
        <w:right w:val="none" w:sz="0" w:space="0" w:color="auto"/>
      </w:divBdr>
    </w:div>
    <w:div w:id="1134828928">
      <w:bodyDiv w:val="1"/>
      <w:marLeft w:val="0"/>
      <w:marRight w:val="0"/>
      <w:marTop w:val="0"/>
      <w:marBottom w:val="0"/>
      <w:divBdr>
        <w:top w:val="none" w:sz="0" w:space="0" w:color="auto"/>
        <w:left w:val="none" w:sz="0" w:space="0" w:color="auto"/>
        <w:bottom w:val="none" w:sz="0" w:space="0" w:color="auto"/>
        <w:right w:val="none" w:sz="0" w:space="0" w:color="auto"/>
      </w:divBdr>
    </w:div>
    <w:div w:id="1135759147">
      <w:bodyDiv w:val="1"/>
      <w:marLeft w:val="0"/>
      <w:marRight w:val="0"/>
      <w:marTop w:val="0"/>
      <w:marBottom w:val="0"/>
      <w:divBdr>
        <w:top w:val="none" w:sz="0" w:space="0" w:color="auto"/>
        <w:left w:val="none" w:sz="0" w:space="0" w:color="auto"/>
        <w:bottom w:val="none" w:sz="0" w:space="0" w:color="auto"/>
        <w:right w:val="none" w:sz="0" w:space="0" w:color="auto"/>
      </w:divBdr>
    </w:div>
    <w:div w:id="1144003098">
      <w:bodyDiv w:val="1"/>
      <w:marLeft w:val="0"/>
      <w:marRight w:val="0"/>
      <w:marTop w:val="0"/>
      <w:marBottom w:val="0"/>
      <w:divBdr>
        <w:top w:val="none" w:sz="0" w:space="0" w:color="auto"/>
        <w:left w:val="none" w:sz="0" w:space="0" w:color="auto"/>
        <w:bottom w:val="none" w:sz="0" w:space="0" w:color="auto"/>
        <w:right w:val="none" w:sz="0" w:space="0" w:color="auto"/>
      </w:divBdr>
    </w:div>
    <w:div w:id="1144859200">
      <w:bodyDiv w:val="1"/>
      <w:marLeft w:val="0"/>
      <w:marRight w:val="0"/>
      <w:marTop w:val="0"/>
      <w:marBottom w:val="0"/>
      <w:divBdr>
        <w:top w:val="none" w:sz="0" w:space="0" w:color="auto"/>
        <w:left w:val="none" w:sz="0" w:space="0" w:color="auto"/>
        <w:bottom w:val="none" w:sz="0" w:space="0" w:color="auto"/>
        <w:right w:val="none" w:sz="0" w:space="0" w:color="auto"/>
      </w:divBdr>
    </w:div>
    <w:div w:id="1146048497">
      <w:bodyDiv w:val="1"/>
      <w:marLeft w:val="0"/>
      <w:marRight w:val="0"/>
      <w:marTop w:val="0"/>
      <w:marBottom w:val="0"/>
      <w:divBdr>
        <w:top w:val="none" w:sz="0" w:space="0" w:color="auto"/>
        <w:left w:val="none" w:sz="0" w:space="0" w:color="auto"/>
        <w:bottom w:val="none" w:sz="0" w:space="0" w:color="auto"/>
        <w:right w:val="none" w:sz="0" w:space="0" w:color="auto"/>
      </w:divBdr>
    </w:div>
    <w:div w:id="1152941799">
      <w:bodyDiv w:val="1"/>
      <w:marLeft w:val="0"/>
      <w:marRight w:val="0"/>
      <w:marTop w:val="0"/>
      <w:marBottom w:val="0"/>
      <w:divBdr>
        <w:top w:val="none" w:sz="0" w:space="0" w:color="auto"/>
        <w:left w:val="none" w:sz="0" w:space="0" w:color="auto"/>
        <w:bottom w:val="none" w:sz="0" w:space="0" w:color="auto"/>
        <w:right w:val="none" w:sz="0" w:space="0" w:color="auto"/>
      </w:divBdr>
    </w:div>
    <w:div w:id="1156342931">
      <w:bodyDiv w:val="1"/>
      <w:marLeft w:val="0"/>
      <w:marRight w:val="0"/>
      <w:marTop w:val="0"/>
      <w:marBottom w:val="0"/>
      <w:divBdr>
        <w:top w:val="none" w:sz="0" w:space="0" w:color="auto"/>
        <w:left w:val="none" w:sz="0" w:space="0" w:color="auto"/>
        <w:bottom w:val="none" w:sz="0" w:space="0" w:color="auto"/>
        <w:right w:val="none" w:sz="0" w:space="0" w:color="auto"/>
      </w:divBdr>
    </w:div>
    <w:div w:id="1156805524">
      <w:bodyDiv w:val="1"/>
      <w:marLeft w:val="0"/>
      <w:marRight w:val="0"/>
      <w:marTop w:val="0"/>
      <w:marBottom w:val="0"/>
      <w:divBdr>
        <w:top w:val="none" w:sz="0" w:space="0" w:color="auto"/>
        <w:left w:val="none" w:sz="0" w:space="0" w:color="auto"/>
        <w:bottom w:val="none" w:sz="0" w:space="0" w:color="auto"/>
        <w:right w:val="none" w:sz="0" w:space="0" w:color="auto"/>
      </w:divBdr>
    </w:div>
    <w:div w:id="1171943174">
      <w:bodyDiv w:val="1"/>
      <w:marLeft w:val="0"/>
      <w:marRight w:val="0"/>
      <w:marTop w:val="0"/>
      <w:marBottom w:val="0"/>
      <w:divBdr>
        <w:top w:val="none" w:sz="0" w:space="0" w:color="auto"/>
        <w:left w:val="none" w:sz="0" w:space="0" w:color="auto"/>
        <w:bottom w:val="none" w:sz="0" w:space="0" w:color="auto"/>
        <w:right w:val="none" w:sz="0" w:space="0" w:color="auto"/>
      </w:divBdr>
    </w:div>
    <w:div w:id="1178035466">
      <w:bodyDiv w:val="1"/>
      <w:marLeft w:val="0"/>
      <w:marRight w:val="0"/>
      <w:marTop w:val="0"/>
      <w:marBottom w:val="0"/>
      <w:divBdr>
        <w:top w:val="none" w:sz="0" w:space="0" w:color="auto"/>
        <w:left w:val="none" w:sz="0" w:space="0" w:color="auto"/>
        <w:bottom w:val="none" w:sz="0" w:space="0" w:color="auto"/>
        <w:right w:val="none" w:sz="0" w:space="0" w:color="auto"/>
      </w:divBdr>
    </w:div>
    <w:div w:id="1183856055">
      <w:bodyDiv w:val="1"/>
      <w:marLeft w:val="0"/>
      <w:marRight w:val="0"/>
      <w:marTop w:val="0"/>
      <w:marBottom w:val="0"/>
      <w:divBdr>
        <w:top w:val="none" w:sz="0" w:space="0" w:color="auto"/>
        <w:left w:val="none" w:sz="0" w:space="0" w:color="auto"/>
        <w:bottom w:val="none" w:sz="0" w:space="0" w:color="auto"/>
        <w:right w:val="none" w:sz="0" w:space="0" w:color="auto"/>
      </w:divBdr>
    </w:div>
    <w:div w:id="1185826905">
      <w:bodyDiv w:val="1"/>
      <w:marLeft w:val="0"/>
      <w:marRight w:val="0"/>
      <w:marTop w:val="0"/>
      <w:marBottom w:val="0"/>
      <w:divBdr>
        <w:top w:val="none" w:sz="0" w:space="0" w:color="auto"/>
        <w:left w:val="none" w:sz="0" w:space="0" w:color="auto"/>
        <w:bottom w:val="none" w:sz="0" w:space="0" w:color="auto"/>
        <w:right w:val="none" w:sz="0" w:space="0" w:color="auto"/>
      </w:divBdr>
    </w:div>
    <w:div w:id="1207372972">
      <w:bodyDiv w:val="1"/>
      <w:marLeft w:val="0"/>
      <w:marRight w:val="0"/>
      <w:marTop w:val="0"/>
      <w:marBottom w:val="0"/>
      <w:divBdr>
        <w:top w:val="none" w:sz="0" w:space="0" w:color="auto"/>
        <w:left w:val="none" w:sz="0" w:space="0" w:color="auto"/>
        <w:bottom w:val="none" w:sz="0" w:space="0" w:color="auto"/>
        <w:right w:val="none" w:sz="0" w:space="0" w:color="auto"/>
      </w:divBdr>
    </w:div>
    <w:div w:id="1212109439">
      <w:bodyDiv w:val="1"/>
      <w:marLeft w:val="0"/>
      <w:marRight w:val="0"/>
      <w:marTop w:val="0"/>
      <w:marBottom w:val="0"/>
      <w:divBdr>
        <w:top w:val="none" w:sz="0" w:space="0" w:color="auto"/>
        <w:left w:val="none" w:sz="0" w:space="0" w:color="auto"/>
        <w:bottom w:val="none" w:sz="0" w:space="0" w:color="auto"/>
        <w:right w:val="none" w:sz="0" w:space="0" w:color="auto"/>
      </w:divBdr>
    </w:div>
    <w:div w:id="1214317340">
      <w:bodyDiv w:val="1"/>
      <w:marLeft w:val="0"/>
      <w:marRight w:val="0"/>
      <w:marTop w:val="0"/>
      <w:marBottom w:val="0"/>
      <w:divBdr>
        <w:top w:val="none" w:sz="0" w:space="0" w:color="auto"/>
        <w:left w:val="none" w:sz="0" w:space="0" w:color="auto"/>
        <w:bottom w:val="none" w:sz="0" w:space="0" w:color="auto"/>
        <w:right w:val="none" w:sz="0" w:space="0" w:color="auto"/>
      </w:divBdr>
    </w:div>
    <w:div w:id="1218860925">
      <w:bodyDiv w:val="1"/>
      <w:marLeft w:val="0"/>
      <w:marRight w:val="0"/>
      <w:marTop w:val="0"/>
      <w:marBottom w:val="0"/>
      <w:divBdr>
        <w:top w:val="none" w:sz="0" w:space="0" w:color="auto"/>
        <w:left w:val="none" w:sz="0" w:space="0" w:color="auto"/>
        <w:bottom w:val="none" w:sz="0" w:space="0" w:color="auto"/>
        <w:right w:val="none" w:sz="0" w:space="0" w:color="auto"/>
      </w:divBdr>
    </w:div>
    <w:div w:id="1230846380">
      <w:bodyDiv w:val="1"/>
      <w:marLeft w:val="0"/>
      <w:marRight w:val="0"/>
      <w:marTop w:val="0"/>
      <w:marBottom w:val="0"/>
      <w:divBdr>
        <w:top w:val="none" w:sz="0" w:space="0" w:color="auto"/>
        <w:left w:val="none" w:sz="0" w:space="0" w:color="auto"/>
        <w:bottom w:val="none" w:sz="0" w:space="0" w:color="auto"/>
        <w:right w:val="none" w:sz="0" w:space="0" w:color="auto"/>
      </w:divBdr>
    </w:div>
    <w:div w:id="1244493086">
      <w:bodyDiv w:val="1"/>
      <w:marLeft w:val="0"/>
      <w:marRight w:val="0"/>
      <w:marTop w:val="0"/>
      <w:marBottom w:val="0"/>
      <w:divBdr>
        <w:top w:val="none" w:sz="0" w:space="0" w:color="auto"/>
        <w:left w:val="none" w:sz="0" w:space="0" w:color="auto"/>
        <w:bottom w:val="none" w:sz="0" w:space="0" w:color="auto"/>
        <w:right w:val="none" w:sz="0" w:space="0" w:color="auto"/>
      </w:divBdr>
    </w:div>
    <w:div w:id="1256128797">
      <w:bodyDiv w:val="1"/>
      <w:marLeft w:val="0"/>
      <w:marRight w:val="0"/>
      <w:marTop w:val="0"/>
      <w:marBottom w:val="0"/>
      <w:divBdr>
        <w:top w:val="none" w:sz="0" w:space="0" w:color="auto"/>
        <w:left w:val="none" w:sz="0" w:space="0" w:color="auto"/>
        <w:bottom w:val="none" w:sz="0" w:space="0" w:color="auto"/>
        <w:right w:val="none" w:sz="0" w:space="0" w:color="auto"/>
      </w:divBdr>
    </w:div>
    <w:div w:id="1266115149">
      <w:bodyDiv w:val="1"/>
      <w:marLeft w:val="0"/>
      <w:marRight w:val="0"/>
      <w:marTop w:val="0"/>
      <w:marBottom w:val="0"/>
      <w:divBdr>
        <w:top w:val="none" w:sz="0" w:space="0" w:color="auto"/>
        <w:left w:val="none" w:sz="0" w:space="0" w:color="auto"/>
        <w:bottom w:val="none" w:sz="0" w:space="0" w:color="auto"/>
        <w:right w:val="none" w:sz="0" w:space="0" w:color="auto"/>
      </w:divBdr>
    </w:div>
    <w:div w:id="1270510206">
      <w:bodyDiv w:val="1"/>
      <w:marLeft w:val="0"/>
      <w:marRight w:val="0"/>
      <w:marTop w:val="0"/>
      <w:marBottom w:val="0"/>
      <w:divBdr>
        <w:top w:val="none" w:sz="0" w:space="0" w:color="auto"/>
        <w:left w:val="none" w:sz="0" w:space="0" w:color="auto"/>
        <w:bottom w:val="none" w:sz="0" w:space="0" w:color="auto"/>
        <w:right w:val="none" w:sz="0" w:space="0" w:color="auto"/>
      </w:divBdr>
    </w:div>
    <w:div w:id="1272932613">
      <w:bodyDiv w:val="1"/>
      <w:marLeft w:val="0"/>
      <w:marRight w:val="0"/>
      <w:marTop w:val="0"/>
      <w:marBottom w:val="0"/>
      <w:divBdr>
        <w:top w:val="none" w:sz="0" w:space="0" w:color="auto"/>
        <w:left w:val="none" w:sz="0" w:space="0" w:color="auto"/>
        <w:bottom w:val="none" w:sz="0" w:space="0" w:color="auto"/>
        <w:right w:val="none" w:sz="0" w:space="0" w:color="auto"/>
      </w:divBdr>
    </w:div>
    <w:div w:id="1287542463">
      <w:bodyDiv w:val="1"/>
      <w:marLeft w:val="0"/>
      <w:marRight w:val="0"/>
      <w:marTop w:val="0"/>
      <w:marBottom w:val="0"/>
      <w:divBdr>
        <w:top w:val="none" w:sz="0" w:space="0" w:color="auto"/>
        <w:left w:val="none" w:sz="0" w:space="0" w:color="auto"/>
        <w:bottom w:val="none" w:sz="0" w:space="0" w:color="auto"/>
        <w:right w:val="none" w:sz="0" w:space="0" w:color="auto"/>
      </w:divBdr>
    </w:div>
    <w:div w:id="1307319519">
      <w:bodyDiv w:val="1"/>
      <w:marLeft w:val="0"/>
      <w:marRight w:val="0"/>
      <w:marTop w:val="0"/>
      <w:marBottom w:val="0"/>
      <w:divBdr>
        <w:top w:val="none" w:sz="0" w:space="0" w:color="auto"/>
        <w:left w:val="none" w:sz="0" w:space="0" w:color="auto"/>
        <w:bottom w:val="none" w:sz="0" w:space="0" w:color="auto"/>
        <w:right w:val="none" w:sz="0" w:space="0" w:color="auto"/>
      </w:divBdr>
    </w:div>
    <w:div w:id="1315183711">
      <w:bodyDiv w:val="1"/>
      <w:marLeft w:val="0"/>
      <w:marRight w:val="0"/>
      <w:marTop w:val="0"/>
      <w:marBottom w:val="0"/>
      <w:divBdr>
        <w:top w:val="none" w:sz="0" w:space="0" w:color="auto"/>
        <w:left w:val="none" w:sz="0" w:space="0" w:color="auto"/>
        <w:bottom w:val="none" w:sz="0" w:space="0" w:color="auto"/>
        <w:right w:val="none" w:sz="0" w:space="0" w:color="auto"/>
      </w:divBdr>
    </w:div>
    <w:div w:id="1326208846">
      <w:bodyDiv w:val="1"/>
      <w:marLeft w:val="0"/>
      <w:marRight w:val="0"/>
      <w:marTop w:val="0"/>
      <w:marBottom w:val="0"/>
      <w:divBdr>
        <w:top w:val="none" w:sz="0" w:space="0" w:color="auto"/>
        <w:left w:val="none" w:sz="0" w:space="0" w:color="auto"/>
        <w:bottom w:val="none" w:sz="0" w:space="0" w:color="auto"/>
        <w:right w:val="none" w:sz="0" w:space="0" w:color="auto"/>
      </w:divBdr>
    </w:div>
    <w:div w:id="1338119124">
      <w:bodyDiv w:val="1"/>
      <w:marLeft w:val="0"/>
      <w:marRight w:val="0"/>
      <w:marTop w:val="0"/>
      <w:marBottom w:val="0"/>
      <w:divBdr>
        <w:top w:val="none" w:sz="0" w:space="0" w:color="auto"/>
        <w:left w:val="none" w:sz="0" w:space="0" w:color="auto"/>
        <w:bottom w:val="none" w:sz="0" w:space="0" w:color="auto"/>
        <w:right w:val="none" w:sz="0" w:space="0" w:color="auto"/>
      </w:divBdr>
    </w:div>
    <w:div w:id="1351761212">
      <w:bodyDiv w:val="1"/>
      <w:marLeft w:val="0"/>
      <w:marRight w:val="0"/>
      <w:marTop w:val="0"/>
      <w:marBottom w:val="0"/>
      <w:divBdr>
        <w:top w:val="none" w:sz="0" w:space="0" w:color="auto"/>
        <w:left w:val="none" w:sz="0" w:space="0" w:color="auto"/>
        <w:bottom w:val="none" w:sz="0" w:space="0" w:color="auto"/>
        <w:right w:val="none" w:sz="0" w:space="0" w:color="auto"/>
      </w:divBdr>
    </w:div>
    <w:div w:id="1361668273">
      <w:bodyDiv w:val="1"/>
      <w:marLeft w:val="0"/>
      <w:marRight w:val="0"/>
      <w:marTop w:val="0"/>
      <w:marBottom w:val="0"/>
      <w:divBdr>
        <w:top w:val="none" w:sz="0" w:space="0" w:color="auto"/>
        <w:left w:val="none" w:sz="0" w:space="0" w:color="auto"/>
        <w:bottom w:val="none" w:sz="0" w:space="0" w:color="auto"/>
        <w:right w:val="none" w:sz="0" w:space="0" w:color="auto"/>
      </w:divBdr>
    </w:div>
    <w:div w:id="1363870457">
      <w:bodyDiv w:val="1"/>
      <w:marLeft w:val="0"/>
      <w:marRight w:val="0"/>
      <w:marTop w:val="0"/>
      <w:marBottom w:val="0"/>
      <w:divBdr>
        <w:top w:val="none" w:sz="0" w:space="0" w:color="auto"/>
        <w:left w:val="none" w:sz="0" w:space="0" w:color="auto"/>
        <w:bottom w:val="none" w:sz="0" w:space="0" w:color="auto"/>
        <w:right w:val="none" w:sz="0" w:space="0" w:color="auto"/>
      </w:divBdr>
    </w:div>
    <w:div w:id="1371614998">
      <w:bodyDiv w:val="1"/>
      <w:marLeft w:val="0"/>
      <w:marRight w:val="0"/>
      <w:marTop w:val="0"/>
      <w:marBottom w:val="0"/>
      <w:divBdr>
        <w:top w:val="none" w:sz="0" w:space="0" w:color="auto"/>
        <w:left w:val="none" w:sz="0" w:space="0" w:color="auto"/>
        <w:bottom w:val="none" w:sz="0" w:space="0" w:color="auto"/>
        <w:right w:val="none" w:sz="0" w:space="0" w:color="auto"/>
      </w:divBdr>
    </w:div>
    <w:div w:id="1391877984">
      <w:bodyDiv w:val="1"/>
      <w:marLeft w:val="0"/>
      <w:marRight w:val="0"/>
      <w:marTop w:val="0"/>
      <w:marBottom w:val="0"/>
      <w:divBdr>
        <w:top w:val="none" w:sz="0" w:space="0" w:color="auto"/>
        <w:left w:val="none" w:sz="0" w:space="0" w:color="auto"/>
        <w:bottom w:val="none" w:sz="0" w:space="0" w:color="auto"/>
        <w:right w:val="none" w:sz="0" w:space="0" w:color="auto"/>
      </w:divBdr>
    </w:div>
    <w:div w:id="1393235277">
      <w:bodyDiv w:val="1"/>
      <w:marLeft w:val="0"/>
      <w:marRight w:val="0"/>
      <w:marTop w:val="0"/>
      <w:marBottom w:val="0"/>
      <w:divBdr>
        <w:top w:val="none" w:sz="0" w:space="0" w:color="auto"/>
        <w:left w:val="none" w:sz="0" w:space="0" w:color="auto"/>
        <w:bottom w:val="none" w:sz="0" w:space="0" w:color="auto"/>
        <w:right w:val="none" w:sz="0" w:space="0" w:color="auto"/>
      </w:divBdr>
    </w:div>
    <w:div w:id="1414013830">
      <w:bodyDiv w:val="1"/>
      <w:marLeft w:val="0"/>
      <w:marRight w:val="0"/>
      <w:marTop w:val="0"/>
      <w:marBottom w:val="0"/>
      <w:divBdr>
        <w:top w:val="none" w:sz="0" w:space="0" w:color="auto"/>
        <w:left w:val="none" w:sz="0" w:space="0" w:color="auto"/>
        <w:bottom w:val="none" w:sz="0" w:space="0" w:color="auto"/>
        <w:right w:val="none" w:sz="0" w:space="0" w:color="auto"/>
      </w:divBdr>
    </w:div>
    <w:div w:id="1421021474">
      <w:bodyDiv w:val="1"/>
      <w:marLeft w:val="0"/>
      <w:marRight w:val="0"/>
      <w:marTop w:val="0"/>
      <w:marBottom w:val="0"/>
      <w:divBdr>
        <w:top w:val="none" w:sz="0" w:space="0" w:color="auto"/>
        <w:left w:val="none" w:sz="0" w:space="0" w:color="auto"/>
        <w:bottom w:val="none" w:sz="0" w:space="0" w:color="auto"/>
        <w:right w:val="none" w:sz="0" w:space="0" w:color="auto"/>
      </w:divBdr>
    </w:div>
    <w:div w:id="1444880085">
      <w:bodyDiv w:val="1"/>
      <w:marLeft w:val="0"/>
      <w:marRight w:val="0"/>
      <w:marTop w:val="0"/>
      <w:marBottom w:val="0"/>
      <w:divBdr>
        <w:top w:val="none" w:sz="0" w:space="0" w:color="auto"/>
        <w:left w:val="none" w:sz="0" w:space="0" w:color="auto"/>
        <w:bottom w:val="none" w:sz="0" w:space="0" w:color="auto"/>
        <w:right w:val="none" w:sz="0" w:space="0" w:color="auto"/>
      </w:divBdr>
    </w:div>
    <w:div w:id="1445080878">
      <w:bodyDiv w:val="1"/>
      <w:marLeft w:val="0"/>
      <w:marRight w:val="0"/>
      <w:marTop w:val="0"/>
      <w:marBottom w:val="0"/>
      <w:divBdr>
        <w:top w:val="none" w:sz="0" w:space="0" w:color="auto"/>
        <w:left w:val="none" w:sz="0" w:space="0" w:color="auto"/>
        <w:bottom w:val="none" w:sz="0" w:space="0" w:color="auto"/>
        <w:right w:val="none" w:sz="0" w:space="0" w:color="auto"/>
      </w:divBdr>
    </w:div>
    <w:div w:id="1445882534">
      <w:bodyDiv w:val="1"/>
      <w:marLeft w:val="0"/>
      <w:marRight w:val="0"/>
      <w:marTop w:val="0"/>
      <w:marBottom w:val="0"/>
      <w:divBdr>
        <w:top w:val="none" w:sz="0" w:space="0" w:color="auto"/>
        <w:left w:val="none" w:sz="0" w:space="0" w:color="auto"/>
        <w:bottom w:val="none" w:sz="0" w:space="0" w:color="auto"/>
        <w:right w:val="none" w:sz="0" w:space="0" w:color="auto"/>
      </w:divBdr>
    </w:div>
    <w:div w:id="1448234725">
      <w:bodyDiv w:val="1"/>
      <w:marLeft w:val="0"/>
      <w:marRight w:val="0"/>
      <w:marTop w:val="0"/>
      <w:marBottom w:val="0"/>
      <w:divBdr>
        <w:top w:val="none" w:sz="0" w:space="0" w:color="auto"/>
        <w:left w:val="none" w:sz="0" w:space="0" w:color="auto"/>
        <w:bottom w:val="none" w:sz="0" w:space="0" w:color="auto"/>
        <w:right w:val="none" w:sz="0" w:space="0" w:color="auto"/>
      </w:divBdr>
    </w:div>
    <w:div w:id="1455904985">
      <w:bodyDiv w:val="1"/>
      <w:marLeft w:val="0"/>
      <w:marRight w:val="0"/>
      <w:marTop w:val="0"/>
      <w:marBottom w:val="0"/>
      <w:divBdr>
        <w:top w:val="none" w:sz="0" w:space="0" w:color="auto"/>
        <w:left w:val="none" w:sz="0" w:space="0" w:color="auto"/>
        <w:bottom w:val="none" w:sz="0" w:space="0" w:color="auto"/>
        <w:right w:val="none" w:sz="0" w:space="0" w:color="auto"/>
      </w:divBdr>
    </w:div>
    <w:div w:id="1460732534">
      <w:bodyDiv w:val="1"/>
      <w:marLeft w:val="0"/>
      <w:marRight w:val="0"/>
      <w:marTop w:val="0"/>
      <w:marBottom w:val="0"/>
      <w:divBdr>
        <w:top w:val="none" w:sz="0" w:space="0" w:color="auto"/>
        <w:left w:val="none" w:sz="0" w:space="0" w:color="auto"/>
        <w:bottom w:val="none" w:sz="0" w:space="0" w:color="auto"/>
        <w:right w:val="none" w:sz="0" w:space="0" w:color="auto"/>
      </w:divBdr>
    </w:div>
    <w:div w:id="1475176888">
      <w:bodyDiv w:val="1"/>
      <w:marLeft w:val="0"/>
      <w:marRight w:val="0"/>
      <w:marTop w:val="0"/>
      <w:marBottom w:val="0"/>
      <w:divBdr>
        <w:top w:val="none" w:sz="0" w:space="0" w:color="auto"/>
        <w:left w:val="none" w:sz="0" w:space="0" w:color="auto"/>
        <w:bottom w:val="none" w:sz="0" w:space="0" w:color="auto"/>
        <w:right w:val="none" w:sz="0" w:space="0" w:color="auto"/>
      </w:divBdr>
    </w:div>
    <w:div w:id="1479418843">
      <w:bodyDiv w:val="1"/>
      <w:marLeft w:val="0"/>
      <w:marRight w:val="0"/>
      <w:marTop w:val="0"/>
      <w:marBottom w:val="0"/>
      <w:divBdr>
        <w:top w:val="none" w:sz="0" w:space="0" w:color="auto"/>
        <w:left w:val="none" w:sz="0" w:space="0" w:color="auto"/>
        <w:bottom w:val="none" w:sz="0" w:space="0" w:color="auto"/>
        <w:right w:val="none" w:sz="0" w:space="0" w:color="auto"/>
      </w:divBdr>
    </w:div>
    <w:div w:id="1488665558">
      <w:bodyDiv w:val="1"/>
      <w:marLeft w:val="0"/>
      <w:marRight w:val="0"/>
      <w:marTop w:val="0"/>
      <w:marBottom w:val="0"/>
      <w:divBdr>
        <w:top w:val="none" w:sz="0" w:space="0" w:color="auto"/>
        <w:left w:val="none" w:sz="0" w:space="0" w:color="auto"/>
        <w:bottom w:val="none" w:sz="0" w:space="0" w:color="auto"/>
        <w:right w:val="none" w:sz="0" w:space="0" w:color="auto"/>
      </w:divBdr>
    </w:div>
    <w:div w:id="1493645041">
      <w:bodyDiv w:val="1"/>
      <w:marLeft w:val="0"/>
      <w:marRight w:val="0"/>
      <w:marTop w:val="0"/>
      <w:marBottom w:val="0"/>
      <w:divBdr>
        <w:top w:val="none" w:sz="0" w:space="0" w:color="auto"/>
        <w:left w:val="none" w:sz="0" w:space="0" w:color="auto"/>
        <w:bottom w:val="none" w:sz="0" w:space="0" w:color="auto"/>
        <w:right w:val="none" w:sz="0" w:space="0" w:color="auto"/>
      </w:divBdr>
    </w:div>
    <w:div w:id="1495873449">
      <w:bodyDiv w:val="1"/>
      <w:marLeft w:val="0"/>
      <w:marRight w:val="0"/>
      <w:marTop w:val="0"/>
      <w:marBottom w:val="0"/>
      <w:divBdr>
        <w:top w:val="none" w:sz="0" w:space="0" w:color="auto"/>
        <w:left w:val="none" w:sz="0" w:space="0" w:color="auto"/>
        <w:bottom w:val="none" w:sz="0" w:space="0" w:color="auto"/>
        <w:right w:val="none" w:sz="0" w:space="0" w:color="auto"/>
      </w:divBdr>
    </w:div>
    <w:div w:id="1512917257">
      <w:bodyDiv w:val="1"/>
      <w:marLeft w:val="0"/>
      <w:marRight w:val="0"/>
      <w:marTop w:val="0"/>
      <w:marBottom w:val="0"/>
      <w:divBdr>
        <w:top w:val="none" w:sz="0" w:space="0" w:color="auto"/>
        <w:left w:val="none" w:sz="0" w:space="0" w:color="auto"/>
        <w:bottom w:val="none" w:sz="0" w:space="0" w:color="auto"/>
        <w:right w:val="none" w:sz="0" w:space="0" w:color="auto"/>
      </w:divBdr>
    </w:div>
    <w:div w:id="1515922185">
      <w:bodyDiv w:val="1"/>
      <w:marLeft w:val="0"/>
      <w:marRight w:val="0"/>
      <w:marTop w:val="0"/>
      <w:marBottom w:val="0"/>
      <w:divBdr>
        <w:top w:val="none" w:sz="0" w:space="0" w:color="auto"/>
        <w:left w:val="none" w:sz="0" w:space="0" w:color="auto"/>
        <w:bottom w:val="none" w:sz="0" w:space="0" w:color="auto"/>
        <w:right w:val="none" w:sz="0" w:space="0" w:color="auto"/>
      </w:divBdr>
    </w:div>
    <w:div w:id="1529642810">
      <w:bodyDiv w:val="1"/>
      <w:marLeft w:val="0"/>
      <w:marRight w:val="0"/>
      <w:marTop w:val="0"/>
      <w:marBottom w:val="0"/>
      <w:divBdr>
        <w:top w:val="none" w:sz="0" w:space="0" w:color="auto"/>
        <w:left w:val="none" w:sz="0" w:space="0" w:color="auto"/>
        <w:bottom w:val="none" w:sz="0" w:space="0" w:color="auto"/>
        <w:right w:val="none" w:sz="0" w:space="0" w:color="auto"/>
      </w:divBdr>
    </w:div>
    <w:div w:id="1529759184">
      <w:bodyDiv w:val="1"/>
      <w:marLeft w:val="0"/>
      <w:marRight w:val="0"/>
      <w:marTop w:val="0"/>
      <w:marBottom w:val="0"/>
      <w:divBdr>
        <w:top w:val="none" w:sz="0" w:space="0" w:color="auto"/>
        <w:left w:val="none" w:sz="0" w:space="0" w:color="auto"/>
        <w:bottom w:val="none" w:sz="0" w:space="0" w:color="auto"/>
        <w:right w:val="none" w:sz="0" w:space="0" w:color="auto"/>
      </w:divBdr>
    </w:div>
    <w:div w:id="1544320182">
      <w:bodyDiv w:val="1"/>
      <w:marLeft w:val="0"/>
      <w:marRight w:val="0"/>
      <w:marTop w:val="0"/>
      <w:marBottom w:val="0"/>
      <w:divBdr>
        <w:top w:val="none" w:sz="0" w:space="0" w:color="auto"/>
        <w:left w:val="none" w:sz="0" w:space="0" w:color="auto"/>
        <w:bottom w:val="none" w:sz="0" w:space="0" w:color="auto"/>
        <w:right w:val="none" w:sz="0" w:space="0" w:color="auto"/>
      </w:divBdr>
    </w:div>
    <w:div w:id="1545866773">
      <w:bodyDiv w:val="1"/>
      <w:marLeft w:val="0"/>
      <w:marRight w:val="0"/>
      <w:marTop w:val="0"/>
      <w:marBottom w:val="0"/>
      <w:divBdr>
        <w:top w:val="none" w:sz="0" w:space="0" w:color="auto"/>
        <w:left w:val="none" w:sz="0" w:space="0" w:color="auto"/>
        <w:bottom w:val="none" w:sz="0" w:space="0" w:color="auto"/>
        <w:right w:val="none" w:sz="0" w:space="0" w:color="auto"/>
      </w:divBdr>
    </w:div>
    <w:div w:id="1546210515">
      <w:bodyDiv w:val="1"/>
      <w:marLeft w:val="0"/>
      <w:marRight w:val="0"/>
      <w:marTop w:val="0"/>
      <w:marBottom w:val="0"/>
      <w:divBdr>
        <w:top w:val="none" w:sz="0" w:space="0" w:color="auto"/>
        <w:left w:val="none" w:sz="0" w:space="0" w:color="auto"/>
        <w:bottom w:val="none" w:sz="0" w:space="0" w:color="auto"/>
        <w:right w:val="none" w:sz="0" w:space="0" w:color="auto"/>
      </w:divBdr>
    </w:div>
    <w:div w:id="1558322599">
      <w:bodyDiv w:val="1"/>
      <w:marLeft w:val="0"/>
      <w:marRight w:val="0"/>
      <w:marTop w:val="0"/>
      <w:marBottom w:val="0"/>
      <w:divBdr>
        <w:top w:val="none" w:sz="0" w:space="0" w:color="auto"/>
        <w:left w:val="none" w:sz="0" w:space="0" w:color="auto"/>
        <w:bottom w:val="none" w:sz="0" w:space="0" w:color="auto"/>
        <w:right w:val="none" w:sz="0" w:space="0" w:color="auto"/>
      </w:divBdr>
    </w:div>
    <w:div w:id="1559170107">
      <w:bodyDiv w:val="1"/>
      <w:marLeft w:val="0"/>
      <w:marRight w:val="0"/>
      <w:marTop w:val="0"/>
      <w:marBottom w:val="0"/>
      <w:divBdr>
        <w:top w:val="none" w:sz="0" w:space="0" w:color="auto"/>
        <w:left w:val="none" w:sz="0" w:space="0" w:color="auto"/>
        <w:bottom w:val="none" w:sz="0" w:space="0" w:color="auto"/>
        <w:right w:val="none" w:sz="0" w:space="0" w:color="auto"/>
      </w:divBdr>
    </w:div>
    <w:div w:id="1566331747">
      <w:bodyDiv w:val="1"/>
      <w:marLeft w:val="0"/>
      <w:marRight w:val="0"/>
      <w:marTop w:val="0"/>
      <w:marBottom w:val="0"/>
      <w:divBdr>
        <w:top w:val="none" w:sz="0" w:space="0" w:color="auto"/>
        <w:left w:val="none" w:sz="0" w:space="0" w:color="auto"/>
        <w:bottom w:val="none" w:sz="0" w:space="0" w:color="auto"/>
        <w:right w:val="none" w:sz="0" w:space="0" w:color="auto"/>
      </w:divBdr>
    </w:div>
    <w:div w:id="1566916105">
      <w:bodyDiv w:val="1"/>
      <w:marLeft w:val="0"/>
      <w:marRight w:val="0"/>
      <w:marTop w:val="0"/>
      <w:marBottom w:val="0"/>
      <w:divBdr>
        <w:top w:val="none" w:sz="0" w:space="0" w:color="auto"/>
        <w:left w:val="none" w:sz="0" w:space="0" w:color="auto"/>
        <w:bottom w:val="none" w:sz="0" w:space="0" w:color="auto"/>
        <w:right w:val="none" w:sz="0" w:space="0" w:color="auto"/>
      </w:divBdr>
    </w:div>
    <w:div w:id="1570649371">
      <w:bodyDiv w:val="1"/>
      <w:marLeft w:val="0"/>
      <w:marRight w:val="0"/>
      <w:marTop w:val="0"/>
      <w:marBottom w:val="0"/>
      <w:divBdr>
        <w:top w:val="none" w:sz="0" w:space="0" w:color="auto"/>
        <w:left w:val="none" w:sz="0" w:space="0" w:color="auto"/>
        <w:bottom w:val="none" w:sz="0" w:space="0" w:color="auto"/>
        <w:right w:val="none" w:sz="0" w:space="0" w:color="auto"/>
      </w:divBdr>
    </w:div>
    <w:div w:id="1573464826">
      <w:bodyDiv w:val="1"/>
      <w:marLeft w:val="0"/>
      <w:marRight w:val="0"/>
      <w:marTop w:val="0"/>
      <w:marBottom w:val="0"/>
      <w:divBdr>
        <w:top w:val="none" w:sz="0" w:space="0" w:color="auto"/>
        <w:left w:val="none" w:sz="0" w:space="0" w:color="auto"/>
        <w:bottom w:val="none" w:sz="0" w:space="0" w:color="auto"/>
        <w:right w:val="none" w:sz="0" w:space="0" w:color="auto"/>
      </w:divBdr>
    </w:div>
    <w:div w:id="1578662206">
      <w:bodyDiv w:val="1"/>
      <w:marLeft w:val="0"/>
      <w:marRight w:val="0"/>
      <w:marTop w:val="0"/>
      <w:marBottom w:val="0"/>
      <w:divBdr>
        <w:top w:val="none" w:sz="0" w:space="0" w:color="auto"/>
        <w:left w:val="none" w:sz="0" w:space="0" w:color="auto"/>
        <w:bottom w:val="none" w:sz="0" w:space="0" w:color="auto"/>
        <w:right w:val="none" w:sz="0" w:space="0" w:color="auto"/>
      </w:divBdr>
    </w:div>
    <w:div w:id="1579091217">
      <w:bodyDiv w:val="1"/>
      <w:marLeft w:val="0"/>
      <w:marRight w:val="0"/>
      <w:marTop w:val="0"/>
      <w:marBottom w:val="0"/>
      <w:divBdr>
        <w:top w:val="none" w:sz="0" w:space="0" w:color="auto"/>
        <w:left w:val="none" w:sz="0" w:space="0" w:color="auto"/>
        <w:bottom w:val="none" w:sz="0" w:space="0" w:color="auto"/>
        <w:right w:val="none" w:sz="0" w:space="0" w:color="auto"/>
      </w:divBdr>
    </w:div>
    <w:div w:id="1580284044">
      <w:bodyDiv w:val="1"/>
      <w:marLeft w:val="0"/>
      <w:marRight w:val="0"/>
      <w:marTop w:val="0"/>
      <w:marBottom w:val="0"/>
      <w:divBdr>
        <w:top w:val="none" w:sz="0" w:space="0" w:color="auto"/>
        <w:left w:val="none" w:sz="0" w:space="0" w:color="auto"/>
        <w:bottom w:val="none" w:sz="0" w:space="0" w:color="auto"/>
        <w:right w:val="none" w:sz="0" w:space="0" w:color="auto"/>
      </w:divBdr>
    </w:div>
    <w:div w:id="1583291455">
      <w:bodyDiv w:val="1"/>
      <w:marLeft w:val="0"/>
      <w:marRight w:val="0"/>
      <w:marTop w:val="0"/>
      <w:marBottom w:val="0"/>
      <w:divBdr>
        <w:top w:val="none" w:sz="0" w:space="0" w:color="auto"/>
        <w:left w:val="none" w:sz="0" w:space="0" w:color="auto"/>
        <w:bottom w:val="none" w:sz="0" w:space="0" w:color="auto"/>
        <w:right w:val="none" w:sz="0" w:space="0" w:color="auto"/>
      </w:divBdr>
    </w:div>
    <w:div w:id="1589000898">
      <w:bodyDiv w:val="1"/>
      <w:marLeft w:val="0"/>
      <w:marRight w:val="0"/>
      <w:marTop w:val="0"/>
      <w:marBottom w:val="0"/>
      <w:divBdr>
        <w:top w:val="none" w:sz="0" w:space="0" w:color="auto"/>
        <w:left w:val="none" w:sz="0" w:space="0" w:color="auto"/>
        <w:bottom w:val="none" w:sz="0" w:space="0" w:color="auto"/>
        <w:right w:val="none" w:sz="0" w:space="0" w:color="auto"/>
      </w:divBdr>
    </w:div>
    <w:div w:id="1612010151">
      <w:bodyDiv w:val="1"/>
      <w:marLeft w:val="0"/>
      <w:marRight w:val="0"/>
      <w:marTop w:val="0"/>
      <w:marBottom w:val="0"/>
      <w:divBdr>
        <w:top w:val="none" w:sz="0" w:space="0" w:color="auto"/>
        <w:left w:val="none" w:sz="0" w:space="0" w:color="auto"/>
        <w:bottom w:val="none" w:sz="0" w:space="0" w:color="auto"/>
        <w:right w:val="none" w:sz="0" w:space="0" w:color="auto"/>
      </w:divBdr>
    </w:div>
    <w:div w:id="1622149361">
      <w:bodyDiv w:val="1"/>
      <w:marLeft w:val="0"/>
      <w:marRight w:val="0"/>
      <w:marTop w:val="0"/>
      <w:marBottom w:val="0"/>
      <w:divBdr>
        <w:top w:val="none" w:sz="0" w:space="0" w:color="auto"/>
        <w:left w:val="none" w:sz="0" w:space="0" w:color="auto"/>
        <w:bottom w:val="none" w:sz="0" w:space="0" w:color="auto"/>
        <w:right w:val="none" w:sz="0" w:space="0" w:color="auto"/>
      </w:divBdr>
    </w:div>
    <w:div w:id="1624537023">
      <w:bodyDiv w:val="1"/>
      <w:marLeft w:val="0"/>
      <w:marRight w:val="0"/>
      <w:marTop w:val="0"/>
      <w:marBottom w:val="0"/>
      <w:divBdr>
        <w:top w:val="none" w:sz="0" w:space="0" w:color="auto"/>
        <w:left w:val="none" w:sz="0" w:space="0" w:color="auto"/>
        <w:bottom w:val="none" w:sz="0" w:space="0" w:color="auto"/>
        <w:right w:val="none" w:sz="0" w:space="0" w:color="auto"/>
      </w:divBdr>
    </w:div>
    <w:div w:id="1627347604">
      <w:bodyDiv w:val="1"/>
      <w:marLeft w:val="0"/>
      <w:marRight w:val="0"/>
      <w:marTop w:val="0"/>
      <w:marBottom w:val="0"/>
      <w:divBdr>
        <w:top w:val="none" w:sz="0" w:space="0" w:color="auto"/>
        <w:left w:val="none" w:sz="0" w:space="0" w:color="auto"/>
        <w:bottom w:val="none" w:sz="0" w:space="0" w:color="auto"/>
        <w:right w:val="none" w:sz="0" w:space="0" w:color="auto"/>
      </w:divBdr>
    </w:div>
    <w:div w:id="1639996144">
      <w:bodyDiv w:val="1"/>
      <w:marLeft w:val="0"/>
      <w:marRight w:val="0"/>
      <w:marTop w:val="0"/>
      <w:marBottom w:val="0"/>
      <w:divBdr>
        <w:top w:val="none" w:sz="0" w:space="0" w:color="auto"/>
        <w:left w:val="none" w:sz="0" w:space="0" w:color="auto"/>
        <w:bottom w:val="none" w:sz="0" w:space="0" w:color="auto"/>
        <w:right w:val="none" w:sz="0" w:space="0" w:color="auto"/>
      </w:divBdr>
    </w:div>
    <w:div w:id="1686981141">
      <w:bodyDiv w:val="1"/>
      <w:marLeft w:val="0"/>
      <w:marRight w:val="0"/>
      <w:marTop w:val="0"/>
      <w:marBottom w:val="0"/>
      <w:divBdr>
        <w:top w:val="none" w:sz="0" w:space="0" w:color="auto"/>
        <w:left w:val="none" w:sz="0" w:space="0" w:color="auto"/>
        <w:bottom w:val="none" w:sz="0" w:space="0" w:color="auto"/>
        <w:right w:val="none" w:sz="0" w:space="0" w:color="auto"/>
      </w:divBdr>
    </w:div>
    <w:div w:id="1688940195">
      <w:bodyDiv w:val="1"/>
      <w:marLeft w:val="0"/>
      <w:marRight w:val="0"/>
      <w:marTop w:val="0"/>
      <w:marBottom w:val="0"/>
      <w:divBdr>
        <w:top w:val="none" w:sz="0" w:space="0" w:color="auto"/>
        <w:left w:val="none" w:sz="0" w:space="0" w:color="auto"/>
        <w:bottom w:val="none" w:sz="0" w:space="0" w:color="auto"/>
        <w:right w:val="none" w:sz="0" w:space="0" w:color="auto"/>
      </w:divBdr>
    </w:div>
    <w:div w:id="1692610655">
      <w:bodyDiv w:val="1"/>
      <w:marLeft w:val="0"/>
      <w:marRight w:val="0"/>
      <w:marTop w:val="0"/>
      <w:marBottom w:val="0"/>
      <w:divBdr>
        <w:top w:val="none" w:sz="0" w:space="0" w:color="auto"/>
        <w:left w:val="none" w:sz="0" w:space="0" w:color="auto"/>
        <w:bottom w:val="none" w:sz="0" w:space="0" w:color="auto"/>
        <w:right w:val="none" w:sz="0" w:space="0" w:color="auto"/>
      </w:divBdr>
    </w:div>
    <w:div w:id="1696685403">
      <w:bodyDiv w:val="1"/>
      <w:marLeft w:val="0"/>
      <w:marRight w:val="0"/>
      <w:marTop w:val="0"/>
      <w:marBottom w:val="0"/>
      <w:divBdr>
        <w:top w:val="none" w:sz="0" w:space="0" w:color="auto"/>
        <w:left w:val="none" w:sz="0" w:space="0" w:color="auto"/>
        <w:bottom w:val="none" w:sz="0" w:space="0" w:color="auto"/>
        <w:right w:val="none" w:sz="0" w:space="0" w:color="auto"/>
      </w:divBdr>
    </w:div>
    <w:div w:id="1698123360">
      <w:bodyDiv w:val="1"/>
      <w:marLeft w:val="0"/>
      <w:marRight w:val="0"/>
      <w:marTop w:val="0"/>
      <w:marBottom w:val="0"/>
      <w:divBdr>
        <w:top w:val="none" w:sz="0" w:space="0" w:color="auto"/>
        <w:left w:val="none" w:sz="0" w:space="0" w:color="auto"/>
        <w:bottom w:val="none" w:sz="0" w:space="0" w:color="auto"/>
        <w:right w:val="none" w:sz="0" w:space="0" w:color="auto"/>
      </w:divBdr>
    </w:div>
    <w:div w:id="1718779887">
      <w:bodyDiv w:val="1"/>
      <w:marLeft w:val="0"/>
      <w:marRight w:val="0"/>
      <w:marTop w:val="0"/>
      <w:marBottom w:val="0"/>
      <w:divBdr>
        <w:top w:val="none" w:sz="0" w:space="0" w:color="auto"/>
        <w:left w:val="none" w:sz="0" w:space="0" w:color="auto"/>
        <w:bottom w:val="none" w:sz="0" w:space="0" w:color="auto"/>
        <w:right w:val="none" w:sz="0" w:space="0" w:color="auto"/>
      </w:divBdr>
    </w:div>
    <w:div w:id="1723097632">
      <w:bodyDiv w:val="1"/>
      <w:marLeft w:val="0"/>
      <w:marRight w:val="0"/>
      <w:marTop w:val="0"/>
      <w:marBottom w:val="0"/>
      <w:divBdr>
        <w:top w:val="none" w:sz="0" w:space="0" w:color="auto"/>
        <w:left w:val="none" w:sz="0" w:space="0" w:color="auto"/>
        <w:bottom w:val="none" w:sz="0" w:space="0" w:color="auto"/>
        <w:right w:val="none" w:sz="0" w:space="0" w:color="auto"/>
      </w:divBdr>
    </w:div>
    <w:div w:id="1729374426">
      <w:bodyDiv w:val="1"/>
      <w:marLeft w:val="0"/>
      <w:marRight w:val="0"/>
      <w:marTop w:val="0"/>
      <w:marBottom w:val="0"/>
      <w:divBdr>
        <w:top w:val="none" w:sz="0" w:space="0" w:color="auto"/>
        <w:left w:val="none" w:sz="0" w:space="0" w:color="auto"/>
        <w:bottom w:val="none" w:sz="0" w:space="0" w:color="auto"/>
        <w:right w:val="none" w:sz="0" w:space="0" w:color="auto"/>
      </w:divBdr>
    </w:div>
    <w:div w:id="1742370070">
      <w:bodyDiv w:val="1"/>
      <w:marLeft w:val="0"/>
      <w:marRight w:val="0"/>
      <w:marTop w:val="0"/>
      <w:marBottom w:val="0"/>
      <w:divBdr>
        <w:top w:val="none" w:sz="0" w:space="0" w:color="auto"/>
        <w:left w:val="none" w:sz="0" w:space="0" w:color="auto"/>
        <w:bottom w:val="none" w:sz="0" w:space="0" w:color="auto"/>
        <w:right w:val="none" w:sz="0" w:space="0" w:color="auto"/>
      </w:divBdr>
    </w:div>
    <w:div w:id="1743989083">
      <w:bodyDiv w:val="1"/>
      <w:marLeft w:val="0"/>
      <w:marRight w:val="0"/>
      <w:marTop w:val="0"/>
      <w:marBottom w:val="0"/>
      <w:divBdr>
        <w:top w:val="none" w:sz="0" w:space="0" w:color="auto"/>
        <w:left w:val="none" w:sz="0" w:space="0" w:color="auto"/>
        <w:bottom w:val="none" w:sz="0" w:space="0" w:color="auto"/>
        <w:right w:val="none" w:sz="0" w:space="0" w:color="auto"/>
      </w:divBdr>
    </w:div>
    <w:div w:id="1746872494">
      <w:bodyDiv w:val="1"/>
      <w:marLeft w:val="0"/>
      <w:marRight w:val="0"/>
      <w:marTop w:val="0"/>
      <w:marBottom w:val="0"/>
      <w:divBdr>
        <w:top w:val="none" w:sz="0" w:space="0" w:color="auto"/>
        <w:left w:val="none" w:sz="0" w:space="0" w:color="auto"/>
        <w:bottom w:val="none" w:sz="0" w:space="0" w:color="auto"/>
        <w:right w:val="none" w:sz="0" w:space="0" w:color="auto"/>
      </w:divBdr>
    </w:div>
    <w:div w:id="1747266885">
      <w:bodyDiv w:val="1"/>
      <w:marLeft w:val="0"/>
      <w:marRight w:val="0"/>
      <w:marTop w:val="0"/>
      <w:marBottom w:val="0"/>
      <w:divBdr>
        <w:top w:val="none" w:sz="0" w:space="0" w:color="auto"/>
        <w:left w:val="none" w:sz="0" w:space="0" w:color="auto"/>
        <w:bottom w:val="none" w:sz="0" w:space="0" w:color="auto"/>
        <w:right w:val="none" w:sz="0" w:space="0" w:color="auto"/>
      </w:divBdr>
    </w:div>
    <w:div w:id="1761370753">
      <w:bodyDiv w:val="1"/>
      <w:marLeft w:val="0"/>
      <w:marRight w:val="0"/>
      <w:marTop w:val="0"/>
      <w:marBottom w:val="0"/>
      <w:divBdr>
        <w:top w:val="none" w:sz="0" w:space="0" w:color="auto"/>
        <w:left w:val="none" w:sz="0" w:space="0" w:color="auto"/>
        <w:bottom w:val="none" w:sz="0" w:space="0" w:color="auto"/>
        <w:right w:val="none" w:sz="0" w:space="0" w:color="auto"/>
      </w:divBdr>
    </w:div>
    <w:div w:id="1766268943">
      <w:bodyDiv w:val="1"/>
      <w:marLeft w:val="0"/>
      <w:marRight w:val="0"/>
      <w:marTop w:val="0"/>
      <w:marBottom w:val="0"/>
      <w:divBdr>
        <w:top w:val="none" w:sz="0" w:space="0" w:color="auto"/>
        <w:left w:val="none" w:sz="0" w:space="0" w:color="auto"/>
        <w:bottom w:val="none" w:sz="0" w:space="0" w:color="auto"/>
        <w:right w:val="none" w:sz="0" w:space="0" w:color="auto"/>
      </w:divBdr>
    </w:div>
    <w:div w:id="1770004480">
      <w:bodyDiv w:val="1"/>
      <w:marLeft w:val="0"/>
      <w:marRight w:val="0"/>
      <w:marTop w:val="0"/>
      <w:marBottom w:val="0"/>
      <w:divBdr>
        <w:top w:val="none" w:sz="0" w:space="0" w:color="auto"/>
        <w:left w:val="none" w:sz="0" w:space="0" w:color="auto"/>
        <w:bottom w:val="none" w:sz="0" w:space="0" w:color="auto"/>
        <w:right w:val="none" w:sz="0" w:space="0" w:color="auto"/>
      </w:divBdr>
    </w:div>
    <w:div w:id="1773744684">
      <w:bodyDiv w:val="1"/>
      <w:marLeft w:val="0"/>
      <w:marRight w:val="0"/>
      <w:marTop w:val="0"/>
      <w:marBottom w:val="0"/>
      <w:divBdr>
        <w:top w:val="none" w:sz="0" w:space="0" w:color="auto"/>
        <w:left w:val="none" w:sz="0" w:space="0" w:color="auto"/>
        <w:bottom w:val="none" w:sz="0" w:space="0" w:color="auto"/>
        <w:right w:val="none" w:sz="0" w:space="0" w:color="auto"/>
      </w:divBdr>
    </w:div>
    <w:div w:id="1797288608">
      <w:bodyDiv w:val="1"/>
      <w:marLeft w:val="0"/>
      <w:marRight w:val="0"/>
      <w:marTop w:val="0"/>
      <w:marBottom w:val="0"/>
      <w:divBdr>
        <w:top w:val="none" w:sz="0" w:space="0" w:color="auto"/>
        <w:left w:val="none" w:sz="0" w:space="0" w:color="auto"/>
        <w:bottom w:val="none" w:sz="0" w:space="0" w:color="auto"/>
        <w:right w:val="none" w:sz="0" w:space="0" w:color="auto"/>
      </w:divBdr>
    </w:div>
    <w:div w:id="1812795471">
      <w:bodyDiv w:val="1"/>
      <w:marLeft w:val="0"/>
      <w:marRight w:val="0"/>
      <w:marTop w:val="0"/>
      <w:marBottom w:val="0"/>
      <w:divBdr>
        <w:top w:val="none" w:sz="0" w:space="0" w:color="auto"/>
        <w:left w:val="none" w:sz="0" w:space="0" w:color="auto"/>
        <w:bottom w:val="none" w:sz="0" w:space="0" w:color="auto"/>
        <w:right w:val="none" w:sz="0" w:space="0" w:color="auto"/>
      </w:divBdr>
    </w:div>
    <w:div w:id="1830976708">
      <w:bodyDiv w:val="1"/>
      <w:marLeft w:val="0"/>
      <w:marRight w:val="0"/>
      <w:marTop w:val="0"/>
      <w:marBottom w:val="0"/>
      <w:divBdr>
        <w:top w:val="none" w:sz="0" w:space="0" w:color="auto"/>
        <w:left w:val="none" w:sz="0" w:space="0" w:color="auto"/>
        <w:bottom w:val="none" w:sz="0" w:space="0" w:color="auto"/>
        <w:right w:val="none" w:sz="0" w:space="0" w:color="auto"/>
      </w:divBdr>
    </w:div>
    <w:div w:id="1832716364">
      <w:bodyDiv w:val="1"/>
      <w:marLeft w:val="0"/>
      <w:marRight w:val="0"/>
      <w:marTop w:val="0"/>
      <w:marBottom w:val="0"/>
      <w:divBdr>
        <w:top w:val="none" w:sz="0" w:space="0" w:color="auto"/>
        <w:left w:val="none" w:sz="0" w:space="0" w:color="auto"/>
        <w:bottom w:val="none" w:sz="0" w:space="0" w:color="auto"/>
        <w:right w:val="none" w:sz="0" w:space="0" w:color="auto"/>
      </w:divBdr>
    </w:div>
    <w:div w:id="1841237054">
      <w:bodyDiv w:val="1"/>
      <w:marLeft w:val="0"/>
      <w:marRight w:val="0"/>
      <w:marTop w:val="0"/>
      <w:marBottom w:val="0"/>
      <w:divBdr>
        <w:top w:val="none" w:sz="0" w:space="0" w:color="auto"/>
        <w:left w:val="none" w:sz="0" w:space="0" w:color="auto"/>
        <w:bottom w:val="none" w:sz="0" w:space="0" w:color="auto"/>
        <w:right w:val="none" w:sz="0" w:space="0" w:color="auto"/>
      </w:divBdr>
    </w:div>
    <w:div w:id="1850564024">
      <w:bodyDiv w:val="1"/>
      <w:marLeft w:val="0"/>
      <w:marRight w:val="0"/>
      <w:marTop w:val="0"/>
      <w:marBottom w:val="0"/>
      <w:divBdr>
        <w:top w:val="none" w:sz="0" w:space="0" w:color="auto"/>
        <w:left w:val="none" w:sz="0" w:space="0" w:color="auto"/>
        <w:bottom w:val="none" w:sz="0" w:space="0" w:color="auto"/>
        <w:right w:val="none" w:sz="0" w:space="0" w:color="auto"/>
      </w:divBdr>
    </w:div>
    <w:div w:id="1856579273">
      <w:bodyDiv w:val="1"/>
      <w:marLeft w:val="0"/>
      <w:marRight w:val="0"/>
      <w:marTop w:val="0"/>
      <w:marBottom w:val="0"/>
      <w:divBdr>
        <w:top w:val="none" w:sz="0" w:space="0" w:color="auto"/>
        <w:left w:val="none" w:sz="0" w:space="0" w:color="auto"/>
        <w:bottom w:val="none" w:sz="0" w:space="0" w:color="auto"/>
        <w:right w:val="none" w:sz="0" w:space="0" w:color="auto"/>
      </w:divBdr>
    </w:div>
    <w:div w:id="1856916057">
      <w:bodyDiv w:val="1"/>
      <w:marLeft w:val="0"/>
      <w:marRight w:val="0"/>
      <w:marTop w:val="0"/>
      <w:marBottom w:val="0"/>
      <w:divBdr>
        <w:top w:val="none" w:sz="0" w:space="0" w:color="auto"/>
        <w:left w:val="none" w:sz="0" w:space="0" w:color="auto"/>
        <w:bottom w:val="none" w:sz="0" w:space="0" w:color="auto"/>
        <w:right w:val="none" w:sz="0" w:space="0" w:color="auto"/>
      </w:divBdr>
    </w:div>
    <w:div w:id="1861969633">
      <w:bodyDiv w:val="1"/>
      <w:marLeft w:val="0"/>
      <w:marRight w:val="0"/>
      <w:marTop w:val="0"/>
      <w:marBottom w:val="0"/>
      <w:divBdr>
        <w:top w:val="none" w:sz="0" w:space="0" w:color="auto"/>
        <w:left w:val="none" w:sz="0" w:space="0" w:color="auto"/>
        <w:bottom w:val="none" w:sz="0" w:space="0" w:color="auto"/>
        <w:right w:val="none" w:sz="0" w:space="0" w:color="auto"/>
      </w:divBdr>
    </w:div>
    <w:div w:id="1865169293">
      <w:bodyDiv w:val="1"/>
      <w:marLeft w:val="0"/>
      <w:marRight w:val="0"/>
      <w:marTop w:val="0"/>
      <w:marBottom w:val="0"/>
      <w:divBdr>
        <w:top w:val="none" w:sz="0" w:space="0" w:color="auto"/>
        <w:left w:val="none" w:sz="0" w:space="0" w:color="auto"/>
        <w:bottom w:val="none" w:sz="0" w:space="0" w:color="auto"/>
        <w:right w:val="none" w:sz="0" w:space="0" w:color="auto"/>
      </w:divBdr>
    </w:div>
    <w:div w:id="1870293332">
      <w:bodyDiv w:val="1"/>
      <w:marLeft w:val="0"/>
      <w:marRight w:val="0"/>
      <w:marTop w:val="0"/>
      <w:marBottom w:val="0"/>
      <w:divBdr>
        <w:top w:val="none" w:sz="0" w:space="0" w:color="auto"/>
        <w:left w:val="none" w:sz="0" w:space="0" w:color="auto"/>
        <w:bottom w:val="none" w:sz="0" w:space="0" w:color="auto"/>
        <w:right w:val="none" w:sz="0" w:space="0" w:color="auto"/>
      </w:divBdr>
    </w:div>
    <w:div w:id="1874296249">
      <w:bodyDiv w:val="1"/>
      <w:marLeft w:val="0"/>
      <w:marRight w:val="0"/>
      <w:marTop w:val="0"/>
      <w:marBottom w:val="0"/>
      <w:divBdr>
        <w:top w:val="none" w:sz="0" w:space="0" w:color="auto"/>
        <w:left w:val="none" w:sz="0" w:space="0" w:color="auto"/>
        <w:bottom w:val="none" w:sz="0" w:space="0" w:color="auto"/>
        <w:right w:val="none" w:sz="0" w:space="0" w:color="auto"/>
      </w:divBdr>
    </w:div>
    <w:div w:id="1880319579">
      <w:bodyDiv w:val="1"/>
      <w:marLeft w:val="0"/>
      <w:marRight w:val="0"/>
      <w:marTop w:val="0"/>
      <w:marBottom w:val="0"/>
      <w:divBdr>
        <w:top w:val="none" w:sz="0" w:space="0" w:color="auto"/>
        <w:left w:val="none" w:sz="0" w:space="0" w:color="auto"/>
        <w:bottom w:val="none" w:sz="0" w:space="0" w:color="auto"/>
        <w:right w:val="none" w:sz="0" w:space="0" w:color="auto"/>
      </w:divBdr>
    </w:div>
    <w:div w:id="1881163615">
      <w:bodyDiv w:val="1"/>
      <w:marLeft w:val="0"/>
      <w:marRight w:val="0"/>
      <w:marTop w:val="0"/>
      <w:marBottom w:val="0"/>
      <w:divBdr>
        <w:top w:val="none" w:sz="0" w:space="0" w:color="auto"/>
        <w:left w:val="none" w:sz="0" w:space="0" w:color="auto"/>
        <w:bottom w:val="none" w:sz="0" w:space="0" w:color="auto"/>
        <w:right w:val="none" w:sz="0" w:space="0" w:color="auto"/>
      </w:divBdr>
    </w:div>
    <w:div w:id="1889484970">
      <w:bodyDiv w:val="1"/>
      <w:marLeft w:val="0"/>
      <w:marRight w:val="0"/>
      <w:marTop w:val="0"/>
      <w:marBottom w:val="0"/>
      <w:divBdr>
        <w:top w:val="none" w:sz="0" w:space="0" w:color="auto"/>
        <w:left w:val="none" w:sz="0" w:space="0" w:color="auto"/>
        <w:bottom w:val="none" w:sz="0" w:space="0" w:color="auto"/>
        <w:right w:val="none" w:sz="0" w:space="0" w:color="auto"/>
      </w:divBdr>
    </w:div>
    <w:div w:id="1897624985">
      <w:bodyDiv w:val="1"/>
      <w:marLeft w:val="0"/>
      <w:marRight w:val="0"/>
      <w:marTop w:val="0"/>
      <w:marBottom w:val="0"/>
      <w:divBdr>
        <w:top w:val="none" w:sz="0" w:space="0" w:color="auto"/>
        <w:left w:val="none" w:sz="0" w:space="0" w:color="auto"/>
        <w:bottom w:val="none" w:sz="0" w:space="0" w:color="auto"/>
        <w:right w:val="none" w:sz="0" w:space="0" w:color="auto"/>
      </w:divBdr>
    </w:div>
    <w:div w:id="1900818747">
      <w:bodyDiv w:val="1"/>
      <w:marLeft w:val="0"/>
      <w:marRight w:val="0"/>
      <w:marTop w:val="0"/>
      <w:marBottom w:val="0"/>
      <w:divBdr>
        <w:top w:val="none" w:sz="0" w:space="0" w:color="auto"/>
        <w:left w:val="none" w:sz="0" w:space="0" w:color="auto"/>
        <w:bottom w:val="none" w:sz="0" w:space="0" w:color="auto"/>
        <w:right w:val="none" w:sz="0" w:space="0" w:color="auto"/>
      </w:divBdr>
    </w:div>
    <w:div w:id="1925264774">
      <w:bodyDiv w:val="1"/>
      <w:marLeft w:val="0"/>
      <w:marRight w:val="0"/>
      <w:marTop w:val="0"/>
      <w:marBottom w:val="0"/>
      <w:divBdr>
        <w:top w:val="none" w:sz="0" w:space="0" w:color="auto"/>
        <w:left w:val="none" w:sz="0" w:space="0" w:color="auto"/>
        <w:bottom w:val="none" w:sz="0" w:space="0" w:color="auto"/>
        <w:right w:val="none" w:sz="0" w:space="0" w:color="auto"/>
      </w:divBdr>
    </w:div>
    <w:div w:id="1930430722">
      <w:bodyDiv w:val="1"/>
      <w:marLeft w:val="0"/>
      <w:marRight w:val="0"/>
      <w:marTop w:val="0"/>
      <w:marBottom w:val="0"/>
      <w:divBdr>
        <w:top w:val="none" w:sz="0" w:space="0" w:color="auto"/>
        <w:left w:val="none" w:sz="0" w:space="0" w:color="auto"/>
        <w:bottom w:val="none" w:sz="0" w:space="0" w:color="auto"/>
        <w:right w:val="none" w:sz="0" w:space="0" w:color="auto"/>
      </w:divBdr>
    </w:div>
    <w:div w:id="1948614065">
      <w:bodyDiv w:val="1"/>
      <w:marLeft w:val="0"/>
      <w:marRight w:val="0"/>
      <w:marTop w:val="0"/>
      <w:marBottom w:val="0"/>
      <w:divBdr>
        <w:top w:val="none" w:sz="0" w:space="0" w:color="auto"/>
        <w:left w:val="none" w:sz="0" w:space="0" w:color="auto"/>
        <w:bottom w:val="none" w:sz="0" w:space="0" w:color="auto"/>
        <w:right w:val="none" w:sz="0" w:space="0" w:color="auto"/>
      </w:divBdr>
    </w:div>
    <w:div w:id="1949462067">
      <w:bodyDiv w:val="1"/>
      <w:marLeft w:val="0"/>
      <w:marRight w:val="0"/>
      <w:marTop w:val="0"/>
      <w:marBottom w:val="0"/>
      <w:divBdr>
        <w:top w:val="none" w:sz="0" w:space="0" w:color="auto"/>
        <w:left w:val="none" w:sz="0" w:space="0" w:color="auto"/>
        <w:bottom w:val="none" w:sz="0" w:space="0" w:color="auto"/>
        <w:right w:val="none" w:sz="0" w:space="0" w:color="auto"/>
      </w:divBdr>
    </w:div>
    <w:div w:id="1949776045">
      <w:bodyDiv w:val="1"/>
      <w:marLeft w:val="0"/>
      <w:marRight w:val="0"/>
      <w:marTop w:val="0"/>
      <w:marBottom w:val="0"/>
      <w:divBdr>
        <w:top w:val="none" w:sz="0" w:space="0" w:color="auto"/>
        <w:left w:val="none" w:sz="0" w:space="0" w:color="auto"/>
        <w:bottom w:val="none" w:sz="0" w:space="0" w:color="auto"/>
        <w:right w:val="none" w:sz="0" w:space="0" w:color="auto"/>
      </w:divBdr>
    </w:div>
    <w:div w:id="1955090437">
      <w:bodyDiv w:val="1"/>
      <w:marLeft w:val="0"/>
      <w:marRight w:val="0"/>
      <w:marTop w:val="0"/>
      <w:marBottom w:val="0"/>
      <w:divBdr>
        <w:top w:val="none" w:sz="0" w:space="0" w:color="auto"/>
        <w:left w:val="none" w:sz="0" w:space="0" w:color="auto"/>
        <w:bottom w:val="none" w:sz="0" w:space="0" w:color="auto"/>
        <w:right w:val="none" w:sz="0" w:space="0" w:color="auto"/>
      </w:divBdr>
    </w:div>
    <w:div w:id="1961447740">
      <w:bodyDiv w:val="1"/>
      <w:marLeft w:val="0"/>
      <w:marRight w:val="0"/>
      <w:marTop w:val="0"/>
      <w:marBottom w:val="0"/>
      <w:divBdr>
        <w:top w:val="none" w:sz="0" w:space="0" w:color="auto"/>
        <w:left w:val="none" w:sz="0" w:space="0" w:color="auto"/>
        <w:bottom w:val="none" w:sz="0" w:space="0" w:color="auto"/>
        <w:right w:val="none" w:sz="0" w:space="0" w:color="auto"/>
      </w:divBdr>
    </w:div>
    <w:div w:id="1963422127">
      <w:bodyDiv w:val="1"/>
      <w:marLeft w:val="0"/>
      <w:marRight w:val="0"/>
      <w:marTop w:val="0"/>
      <w:marBottom w:val="0"/>
      <w:divBdr>
        <w:top w:val="none" w:sz="0" w:space="0" w:color="auto"/>
        <w:left w:val="none" w:sz="0" w:space="0" w:color="auto"/>
        <w:bottom w:val="none" w:sz="0" w:space="0" w:color="auto"/>
        <w:right w:val="none" w:sz="0" w:space="0" w:color="auto"/>
      </w:divBdr>
    </w:div>
    <w:div w:id="1970428663">
      <w:bodyDiv w:val="1"/>
      <w:marLeft w:val="0"/>
      <w:marRight w:val="0"/>
      <w:marTop w:val="0"/>
      <w:marBottom w:val="0"/>
      <w:divBdr>
        <w:top w:val="none" w:sz="0" w:space="0" w:color="auto"/>
        <w:left w:val="none" w:sz="0" w:space="0" w:color="auto"/>
        <w:bottom w:val="none" w:sz="0" w:space="0" w:color="auto"/>
        <w:right w:val="none" w:sz="0" w:space="0" w:color="auto"/>
      </w:divBdr>
    </w:div>
    <w:div w:id="1970549027">
      <w:bodyDiv w:val="1"/>
      <w:marLeft w:val="0"/>
      <w:marRight w:val="0"/>
      <w:marTop w:val="0"/>
      <w:marBottom w:val="0"/>
      <w:divBdr>
        <w:top w:val="none" w:sz="0" w:space="0" w:color="auto"/>
        <w:left w:val="none" w:sz="0" w:space="0" w:color="auto"/>
        <w:bottom w:val="none" w:sz="0" w:space="0" w:color="auto"/>
        <w:right w:val="none" w:sz="0" w:space="0" w:color="auto"/>
      </w:divBdr>
    </w:div>
    <w:div w:id="1977251644">
      <w:bodyDiv w:val="1"/>
      <w:marLeft w:val="0"/>
      <w:marRight w:val="0"/>
      <w:marTop w:val="0"/>
      <w:marBottom w:val="0"/>
      <w:divBdr>
        <w:top w:val="none" w:sz="0" w:space="0" w:color="auto"/>
        <w:left w:val="none" w:sz="0" w:space="0" w:color="auto"/>
        <w:bottom w:val="none" w:sz="0" w:space="0" w:color="auto"/>
        <w:right w:val="none" w:sz="0" w:space="0" w:color="auto"/>
      </w:divBdr>
    </w:div>
    <w:div w:id="1994023526">
      <w:bodyDiv w:val="1"/>
      <w:marLeft w:val="0"/>
      <w:marRight w:val="0"/>
      <w:marTop w:val="0"/>
      <w:marBottom w:val="0"/>
      <w:divBdr>
        <w:top w:val="none" w:sz="0" w:space="0" w:color="auto"/>
        <w:left w:val="none" w:sz="0" w:space="0" w:color="auto"/>
        <w:bottom w:val="none" w:sz="0" w:space="0" w:color="auto"/>
        <w:right w:val="none" w:sz="0" w:space="0" w:color="auto"/>
      </w:divBdr>
    </w:div>
    <w:div w:id="1994136818">
      <w:bodyDiv w:val="1"/>
      <w:marLeft w:val="0"/>
      <w:marRight w:val="0"/>
      <w:marTop w:val="0"/>
      <w:marBottom w:val="0"/>
      <w:divBdr>
        <w:top w:val="none" w:sz="0" w:space="0" w:color="auto"/>
        <w:left w:val="none" w:sz="0" w:space="0" w:color="auto"/>
        <w:bottom w:val="none" w:sz="0" w:space="0" w:color="auto"/>
        <w:right w:val="none" w:sz="0" w:space="0" w:color="auto"/>
      </w:divBdr>
    </w:div>
    <w:div w:id="1994213813">
      <w:bodyDiv w:val="1"/>
      <w:marLeft w:val="0"/>
      <w:marRight w:val="0"/>
      <w:marTop w:val="0"/>
      <w:marBottom w:val="0"/>
      <w:divBdr>
        <w:top w:val="none" w:sz="0" w:space="0" w:color="auto"/>
        <w:left w:val="none" w:sz="0" w:space="0" w:color="auto"/>
        <w:bottom w:val="none" w:sz="0" w:space="0" w:color="auto"/>
        <w:right w:val="none" w:sz="0" w:space="0" w:color="auto"/>
      </w:divBdr>
    </w:div>
    <w:div w:id="1995068101">
      <w:bodyDiv w:val="1"/>
      <w:marLeft w:val="0"/>
      <w:marRight w:val="0"/>
      <w:marTop w:val="0"/>
      <w:marBottom w:val="0"/>
      <w:divBdr>
        <w:top w:val="none" w:sz="0" w:space="0" w:color="auto"/>
        <w:left w:val="none" w:sz="0" w:space="0" w:color="auto"/>
        <w:bottom w:val="none" w:sz="0" w:space="0" w:color="auto"/>
        <w:right w:val="none" w:sz="0" w:space="0" w:color="auto"/>
      </w:divBdr>
    </w:div>
    <w:div w:id="1997144795">
      <w:bodyDiv w:val="1"/>
      <w:marLeft w:val="0"/>
      <w:marRight w:val="0"/>
      <w:marTop w:val="0"/>
      <w:marBottom w:val="0"/>
      <w:divBdr>
        <w:top w:val="none" w:sz="0" w:space="0" w:color="auto"/>
        <w:left w:val="none" w:sz="0" w:space="0" w:color="auto"/>
        <w:bottom w:val="none" w:sz="0" w:space="0" w:color="auto"/>
        <w:right w:val="none" w:sz="0" w:space="0" w:color="auto"/>
      </w:divBdr>
    </w:div>
    <w:div w:id="2014065878">
      <w:bodyDiv w:val="1"/>
      <w:marLeft w:val="0"/>
      <w:marRight w:val="0"/>
      <w:marTop w:val="0"/>
      <w:marBottom w:val="0"/>
      <w:divBdr>
        <w:top w:val="none" w:sz="0" w:space="0" w:color="auto"/>
        <w:left w:val="none" w:sz="0" w:space="0" w:color="auto"/>
        <w:bottom w:val="none" w:sz="0" w:space="0" w:color="auto"/>
        <w:right w:val="none" w:sz="0" w:space="0" w:color="auto"/>
      </w:divBdr>
    </w:div>
    <w:div w:id="2019849674">
      <w:bodyDiv w:val="1"/>
      <w:marLeft w:val="0"/>
      <w:marRight w:val="0"/>
      <w:marTop w:val="0"/>
      <w:marBottom w:val="0"/>
      <w:divBdr>
        <w:top w:val="none" w:sz="0" w:space="0" w:color="auto"/>
        <w:left w:val="none" w:sz="0" w:space="0" w:color="auto"/>
        <w:bottom w:val="none" w:sz="0" w:space="0" w:color="auto"/>
        <w:right w:val="none" w:sz="0" w:space="0" w:color="auto"/>
      </w:divBdr>
    </w:div>
    <w:div w:id="2026403069">
      <w:bodyDiv w:val="1"/>
      <w:marLeft w:val="0"/>
      <w:marRight w:val="0"/>
      <w:marTop w:val="0"/>
      <w:marBottom w:val="0"/>
      <w:divBdr>
        <w:top w:val="none" w:sz="0" w:space="0" w:color="auto"/>
        <w:left w:val="none" w:sz="0" w:space="0" w:color="auto"/>
        <w:bottom w:val="none" w:sz="0" w:space="0" w:color="auto"/>
        <w:right w:val="none" w:sz="0" w:space="0" w:color="auto"/>
      </w:divBdr>
    </w:div>
    <w:div w:id="2052922224">
      <w:bodyDiv w:val="1"/>
      <w:marLeft w:val="0"/>
      <w:marRight w:val="0"/>
      <w:marTop w:val="0"/>
      <w:marBottom w:val="0"/>
      <w:divBdr>
        <w:top w:val="none" w:sz="0" w:space="0" w:color="auto"/>
        <w:left w:val="none" w:sz="0" w:space="0" w:color="auto"/>
        <w:bottom w:val="none" w:sz="0" w:space="0" w:color="auto"/>
        <w:right w:val="none" w:sz="0" w:space="0" w:color="auto"/>
      </w:divBdr>
    </w:div>
    <w:div w:id="20639425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6366748">
      <w:bodyDiv w:val="1"/>
      <w:marLeft w:val="0"/>
      <w:marRight w:val="0"/>
      <w:marTop w:val="0"/>
      <w:marBottom w:val="0"/>
      <w:divBdr>
        <w:top w:val="none" w:sz="0" w:space="0" w:color="auto"/>
        <w:left w:val="none" w:sz="0" w:space="0" w:color="auto"/>
        <w:bottom w:val="none" w:sz="0" w:space="0" w:color="auto"/>
        <w:right w:val="none" w:sz="0" w:space="0" w:color="auto"/>
      </w:divBdr>
    </w:div>
    <w:div w:id="2075614408">
      <w:bodyDiv w:val="1"/>
      <w:marLeft w:val="0"/>
      <w:marRight w:val="0"/>
      <w:marTop w:val="0"/>
      <w:marBottom w:val="0"/>
      <w:divBdr>
        <w:top w:val="none" w:sz="0" w:space="0" w:color="auto"/>
        <w:left w:val="none" w:sz="0" w:space="0" w:color="auto"/>
        <w:bottom w:val="none" w:sz="0" w:space="0" w:color="auto"/>
        <w:right w:val="none" w:sz="0" w:space="0" w:color="auto"/>
      </w:divBdr>
    </w:div>
    <w:div w:id="2075858571">
      <w:bodyDiv w:val="1"/>
      <w:marLeft w:val="0"/>
      <w:marRight w:val="0"/>
      <w:marTop w:val="0"/>
      <w:marBottom w:val="0"/>
      <w:divBdr>
        <w:top w:val="none" w:sz="0" w:space="0" w:color="auto"/>
        <w:left w:val="none" w:sz="0" w:space="0" w:color="auto"/>
        <w:bottom w:val="none" w:sz="0" w:space="0" w:color="auto"/>
        <w:right w:val="none" w:sz="0" w:space="0" w:color="auto"/>
      </w:divBdr>
    </w:div>
    <w:div w:id="2091387547">
      <w:bodyDiv w:val="1"/>
      <w:marLeft w:val="0"/>
      <w:marRight w:val="0"/>
      <w:marTop w:val="0"/>
      <w:marBottom w:val="0"/>
      <w:divBdr>
        <w:top w:val="none" w:sz="0" w:space="0" w:color="auto"/>
        <w:left w:val="none" w:sz="0" w:space="0" w:color="auto"/>
        <w:bottom w:val="none" w:sz="0" w:space="0" w:color="auto"/>
        <w:right w:val="none" w:sz="0" w:space="0" w:color="auto"/>
      </w:divBdr>
    </w:div>
    <w:div w:id="2102946430">
      <w:bodyDiv w:val="1"/>
      <w:marLeft w:val="0"/>
      <w:marRight w:val="0"/>
      <w:marTop w:val="0"/>
      <w:marBottom w:val="0"/>
      <w:divBdr>
        <w:top w:val="none" w:sz="0" w:space="0" w:color="auto"/>
        <w:left w:val="none" w:sz="0" w:space="0" w:color="auto"/>
        <w:bottom w:val="none" w:sz="0" w:space="0" w:color="auto"/>
        <w:right w:val="none" w:sz="0" w:space="0" w:color="auto"/>
      </w:divBdr>
    </w:div>
    <w:div w:id="2114015196">
      <w:bodyDiv w:val="1"/>
      <w:marLeft w:val="0"/>
      <w:marRight w:val="0"/>
      <w:marTop w:val="0"/>
      <w:marBottom w:val="0"/>
      <w:divBdr>
        <w:top w:val="none" w:sz="0" w:space="0" w:color="auto"/>
        <w:left w:val="none" w:sz="0" w:space="0" w:color="auto"/>
        <w:bottom w:val="none" w:sz="0" w:space="0" w:color="auto"/>
        <w:right w:val="none" w:sz="0" w:space="0" w:color="auto"/>
      </w:divBdr>
    </w:div>
    <w:div w:id="2116240981">
      <w:bodyDiv w:val="1"/>
      <w:marLeft w:val="0"/>
      <w:marRight w:val="0"/>
      <w:marTop w:val="0"/>
      <w:marBottom w:val="0"/>
      <w:divBdr>
        <w:top w:val="none" w:sz="0" w:space="0" w:color="auto"/>
        <w:left w:val="none" w:sz="0" w:space="0" w:color="auto"/>
        <w:bottom w:val="none" w:sz="0" w:space="0" w:color="auto"/>
        <w:right w:val="none" w:sz="0" w:space="0" w:color="auto"/>
      </w:divBdr>
    </w:div>
    <w:div w:id="2119173517">
      <w:bodyDiv w:val="1"/>
      <w:marLeft w:val="0"/>
      <w:marRight w:val="0"/>
      <w:marTop w:val="0"/>
      <w:marBottom w:val="0"/>
      <w:divBdr>
        <w:top w:val="none" w:sz="0" w:space="0" w:color="auto"/>
        <w:left w:val="none" w:sz="0" w:space="0" w:color="auto"/>
        <w:bottom w:val="none" w:sz="0" w:space="0" w:color="auto"/>
        <w:right w:val="none" w:sz="0" w:space="0" w:color="auto"/>
      </w:divBdr>
    </w:div>
    <w:div w:id="2129079136">
      <w:bodyDiv w:val="1"/>
      <w:marLeft w:val="0"/>
      <w:marRight w:val="0"/>
      <w:marTop w:val="0"/>
      <w:marBottom w:val="0"/>
      <w:divBdr>
        <w:top w:val="none" w:sz="0" w:space="0" w:color="auto"/>
        <w:left w:val="none" w:sz="0" w:space="0" w:color="auto"/>
        <w:bottom w:val="none" w:sz="0" w:space="0" w:color="auto"/>
        <w:right w:val="none" w:sz="0" w:space="0" w:color="auto"/>
      </w:divBdr>
    </w:div>
    <w:div w:id="21427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pages/portal.aspx" TargetMode="External"/><Relationship Id="rId13" Type="http://schemas.openxmlformats.org/officeDocument/2006/relationships/hyperlink" Target="https://pbgdpl.moj.gov.vn" TargetMode="External"/><Relationship Id="rId3" Type="http://schemas.openxmlformats.org/officeDocument/2006/relationships/settings" Target="settings.xml"/><Relationship Id="rId7" Type="http://schemas.openxmlformats.org/officeDocument/2006/relationships/hyperlink" Target="https://thuvienphapluat.vn/van-ban/vi-pham-hanh-chinh/nghi-dinh-126-2021-nd-cp-sua-doi-nghi-dinh-xu-phat-vi-pham-hanh-chinh-so-huu-cong-nghiep-499367.aspx" TargetMode="External"/><Relationship Id="rId12" Type="http://schemas.openxmlformats.org/officeDocument/2006/relationships/hyperlink" Target="https://bacninh.gov.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gbao.chinhphu.v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bpl.vn/bacninh/Pages/home.aspx" TargetMode="External"/><Relationship Id="rId4" Type="http://schemas.openxmlformats.org/officeDocument/2006/relationships/webSettings" Target="webSettings.xml"/><Relationship Id="rId9" Type="http://schemas.openxmlformats.org/officeDocument/2006/relationships/hyperlink" Target="https://vbpl.vn/tw/Pages/home.aspx" TargetMode="External"/><Relationship Id="rId14" Type="http://schemas.openxmlformats.org/officeDocument/2006/relationships/hyperlink" Target="https://stp.bacninh.gov.vn/pho-bien-giao-duc-phap-lu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2025-06-28T02:59:00Z</dcterms:created>
  <dcterms:modified xsi:type="dcterms:W3CDTF">2025-06-28T02:59:00Z</dcterms:modified>
</cp:coreProperties>
</file>